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E8F" w:rsidRPr="00D502B0" w:rsidRDefault="008C5E8F" w:rsidP="008C5E8F">
      <w:pPr>
        <w:pStyle w:val="Default"/>
        <w:numPr>
          <w:ilvl w:val="0"/>
          <w:numId w:val="2"/>
        </w:numPr>
        <w:rPr>
          <w:color w:val="auto"/>
        </w:rPr>
      </w:pPr>
      <w:r w:rsidRPr="00D502B0">
        <w:rPr>
          <w:bCs/>
          <w:color w:val="auto"/>
        </w:rPr>
        <w:t xml:space="preserve">Óratervezet </w:t>
      </w:r>
    </w:p>
    <w:p w:rsidR="008C5E8F" w:rsidRDefault="008C5E8F" w:rsidP="008C5E8F">
      <w:pPr>
        <w:pStyle w:val="Default"/>
        <w:spacing w:after="120"/>
        <w:rPr>
          <w:b/>
          <w:color w:val="auto"/>
          <w:szCs w:val="20"/>
        </w:rPr>
      </w:pPr>
    </w:p>
    <w:tbl>
      <w:tblPr>
        <w:tblStyle w:val="Rcsostblzat"/>
        <w:tblW w:w="9639" w:type="dxa"/>
        <w:tblLook w:val="04A0"/>
      </w:tblPr>
      <w:tblGrid>
        <w:gridCol w:w="2335"/>
        <w:gridCol w:w="7304"/>
      </w:tblGrid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A pedagógus: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Kissné Gróf Anita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Műveltségi terület: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Anyanyelv és irodalom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Tantárgy: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Magyar irodalom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Osztály: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4. osztály</w:t>
            </w:r>
            <w:r>
              <w:rPr>
                <w:color w:val="auto"/>
              </w:rPr>
              <w:t xml:space="preserve"> (tanulásban akadályozottak)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Az óra témája: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Szövegfeldolgozás: A király lustája c. olvasmány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 xml:space="preserve">Fejlesztendő készségek, képességek: 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szövegértés, fogalmi gondolkodás, összefüggések felismerése, figyelem, problémamegoldó gondolkodás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Tanítandó ismeretek, elérendő tudásszint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color w:val="auto"/>
              </w:rPr>
              <w:t xml:space="preserve">Szövegértés fejlesztése  </w:t>
            </w:r>
            <w:proofErr w:type="gramStart"/>
            <w:r w:rsidRPr="003909BC">
              <w:rPr>
                <w:color w:val="auto"/>
              </w:rPr>
              <w:t>A</w:t>
            </w:r>
            <w:proofErr w:type="gramEnd"/>
            <w:r w:rsidRPr="003909BC">
              <w:rPr>
                <w:color w:val="auto"/>
              </w:rPr>
              <w:t xml:space="preserve"> király lustája c. olvasmány feldolgozásán keresztül</w:t>
            </w:r>
            <w:r>
              <w:rPr>
                <w:color w:val="auto"/>
              </w:rPr>
              <w:t>, egyéni képességekhez igazodóan.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3909BC">
              <w:rPr>
                <w:rFonts w:ascii="Times New Roman" w:hAnsi="Times New Roman" w:cs="Times New Roman"/>
                <w:b/>
                <w:sz w:val="24"/>
                <w:szCs w:val="24"/>
              </w:rPr>
              <w:t>Az óra didaktikai feladatai:</w:t>
            </w:r>
            <w:r w:rsidRPr="003909B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ind w:left="34"/>
              <w:rPr>
                <w:color w:val="auto"/>
              </w:rPr>
            </w:pPr>
            <w:r w:rsidRPr="003909BC">
              <w:rPr>
                <w:color w:val="auto"/>
              </w:rPr>
              <w:t>előzetes ismeretek áttekintése, érdeklődés felkeltése és a motiváció fenntartása, ismeretek elmélyítése, gyakorlás</w:t>
            </w:r>
          </w:p>
          <w:p w:rsidR="008C5E8F" w:rsidRPr="003909BC" w:rsidRDefault="008C5E8F" w:rsidP="00C170F2">
            <w:pPr>
              <w:pStyle w:val="Default"/>
              <w:ind w:left="34"/>
              <w:rPr>
                <w:color w:val="auto"/>
              </w:rPr>
            </w:pPr>
            <w:r w:rsidRPr="003909BC">
              <w:rPr>
                <w:color w:val="auto"/>
              </w:rPr>
              <w:t>szintetizálás, visszacsatolás az elért tudásról, ellenőrzés, értékelés, házi feladat kijelölése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spacing w:after="120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Nevelési cél:</w:t>
            </w:r>
          </w:p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ind w:left="360" w:hanging="326"/>
              <w:rPr>
                <w:b/>
                <w:color w:val="auto"/>
              </w:rPr>
            </w:pPr>
            <w:r w:rsidRPr="003909BC">
              <w:rPr>
                <w:color w:val="auto"/>
              </w:rPr>
              <w:t>értelmi nevelés: logikus gondolkodás, analízis-szintézis</w:t>
            </w:r>
          </w:p>
          <w:p w:rsidR="008C5E8F" w:rsidRPr="003909BC" w:rsidRDefault="008C5E8F" w:rsidP="00C170F2">
            <w:pPr>
              <w:pStyle w:val="Default"/>
              <w:ind w:left="360" w:hanging="326"/>
              <w:rPr>
                <w:b/>
                <w:color w:val="auto"/>
              </w:rPr>
            </w:pPr>
            <w:r w:rsidRPr="003909BC">
              <w:rPr>
                <w:color w:val="auto"/>
              </w:rPr>
              <w:t>érzelmi nevelés: önértékelés fejlesztése, empátia, érzelmi gazdagság fokozása, egyéni aktivitás ösztönzése</w:t>
            </w:r>
          </w:p>
          <w:p w:rsidR="008C5E8F" w:rsidRPr="003909BC" w:rsidRDefault="008C5E8F" w:rsidP="00C170F2">
            <w:pPr>
              <w:pStyle w:val="Default"/>
              <w:ind w:left="360" w:hanging="326"/>
              <w:rPr>
                <w:b/>
                <w:color w:val="auto"/>
              </w:rPr>
            </w:pPr>
            <w:r w:rsidRPr="003909BC">
              <w:rPr>
                <w:color w:val="auto"/>
              </w:rPr>
              <w:t>esztétikai nevelés: rendezett munka feladatlapon, táblán, füzetben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 xml:space="preserve">Tantárgyi kapcsolatok: </w:t>
            </w: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C170F2">
            <w:pPr>
              <w:pStyle w:val="Default"/>
              <w:rPr>
                <w:color w:val="auto"/>
              </w:rPr>
            </w:pPr>
            <w:r w:rsidRPr="003909BC">
              <w:rPr>
                <w:color w:val="auto"/>
              </w:rPr>
              <w:t>Informatika: digitális kompetencia fejlesztése az interaktív tábla használatával</w:t>
            </w:r>
          </w:p>
        </w:tc>
      </w:tr>
      <w:tr w:rsidR="008C5E8F" w:rsidRPr="003909BC" w:rsidTr="00C170F2">
        <w:trPr>
          <w:trHeight w:val="397"/>
        </w:trPr>
        <w:tc>
          <w:tcPr>
            <w:tcW w:w="2943" w:type="dxa"/>
            <w:shd w:val="clear" w:color="auto" w:fill="4BACC6" w:themeFill="accent5"/>
            <w:vAlign w:val="center"/>
          </w:tcPr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  <w:r w:rsidRPr="003909BC">
              <w:rPr>
                <w:b/>
                <w:color w:val="auto"/>
              </w:rPr>
              <w:t>Felhasznált források:</w:t>
            </w:r>
          </w:p>
          <w:p w:rsidR="008C5E8F" w:rsidRPr="003909BC" w:rsidRDefault="008C5E8F" w:rsidP="00C170F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11201" w:type="dxa"/>
            <w:shd w:val="clear" w:color="auto" w:fill="F2F2F2" w:themeFill="background1" w:themeFillShade="F2"/>
            <w:vAlign w:val="center"/>
          </w:tcPr>
          <w:p w:rsidR="008C5E8F" w:rsidRPr="003909BC" w:rsidRDefault="008C5E8F" w:rsidP="008C5E8F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r w:rsidRPr="003909BC">
              <w:rPr>
                <w:color w:val="auto"/>
              </w:rPr>
              <w:t xml:space="preserve">Falus Iván (2010): </w:t>
            </w:r>
            <w:r w:rsidRPr="003909BC">
              <w:rPr>
                <w:i/>
                <w:color w:val="auto"/>
              </w:rPr>
              <w:t>Didaktika</w:t>
            </w:r>
            <w:r w:rsidRPr="003909BC">
              <w:rPr>
                <w:color w:val="auto"/>
              </w:rPr>
              <w:t>. Nemzeti Tankönyvkiadó, Budapest</w:t>
            </w:r>
          </w:p>
          <w:p w:rsidR="008C5E8F" w:rsidRPr="003909BC" w:rsidRDefault="008C5E8F" w:rsidP="008C5E8F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r w:rsidRPr="003909BC">
              <w:rPr>
                <w:color w:val="auto"/>
              </w:rPr>
              <w:t xml:space="preserve">Hargitai Katalin (2005): </w:t>
            </w:r>
            <w:r w:rsidRPr="003909BC">
              <w:rPr>
                <w:i/>
                <w:color w:val="auto"/>
              </w:rPr>
              <w:t>Játékváros- Képes olvasókönyv az általános iskola 3. osztálya számára.</w:t>
            </w:r>
            <w:r w:rsidRPr="003909BC">
              <w:rPr>
                <w:color w:val="auto"/>
              </w:rPr>
              <w:t xml:space="preserve"> Nemzeti Tankönyvkiadó, Budapest</w:t>
            </w:r>
          </w:p>
          <w:p w:rsidR="008C5E8F" w:rsidRPr="003909BC" w:rsidRDefault="008C5E8F" w:rsidP="008C5E8F">
            <w:pPr>
              <w:pStyle w:val="Default"/>
              <w:numPr>
                <w:ilvl w:val="0"/>
                <w:numId w:val="1"/>
              </w:numPr>
              <w:ind w:left="318" w:hanging="284"/>
              <w:rPr>
                <w:color w:val="auto"/>
              </w:rPr>
            </w:pPr>
            <w:r w:rsidRPr="003909BC">
              <w:rPr>
                <w:color w:val="auto"/>
              </w:rPr>
              <w:t>képek hivatkozásai a mellékletben</w:t>
            </w:r>
          </w:p>
        </w:tc>
      </w:tr>
    </w:tbl>
    <w:p w:rsidR="008C5E8F" w:rsidRDefault="008C5E8F" w:rsidP="008C5E8F">
      <w:pPr>
        <w:pStyle w:val="Default"/>
        <w:rPr>
          <w:b/>
          <w:color w:val="auto"/>
          <w:szCs w:val="20"/>
        </w:rPr>
      </w:pPr>
    </w:p>
    <w:p w:rsidR="008C5E8F" w:rsidRDefault="008C5E8F" w:rsidP="008C5E8F">
      <w:pPr>
        <w:pStyle w:val="Default"/>
        <w:spacing w:after="120"/>
        <w:rPr>
          <w:b/>
          <w:color w:val="auto"/>
          <w:szCs w:val="20"/>
        </w:rPr>
      </w:pPr>
    </w:p>
    <w:p w:rsidR="008C5E8F" w:rsidRDefault="008C5E8F" w:rsidP="008C5E8F">
      <w:pPr>
        <w:pStyle w:val="Default"/>
        <w:rPr>
          <w:color w:val="auto"/>
          <w:szCs w:val="20"/>
        </w:rPr>
      </w:pPr>
    </w:p>
    <w:p w:rsidR="008C5E8F" w:rsidRDefault="008C5E8F" w:rsidP="008C5E8F">
      <w:pPr>
        <w:rPr>
          <w:b/>
          <w:szCs w:val="20"/>
        </w:rPr>
      </w:pPr>
      <w:r>
        <w:rPr>
          <w:b/>
          <w:szCs w:val="20"/>
        </w:rPr>
        <w:br w:type="page"/>
      </w:r>
    </w:p>
    <w:p w:rsidR="008C5E8F" w:rsidRDefault="008C5E8F" w:rsidP="008C5E8F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7"/>
        <w:gridCol w:w="1319"/>
        <w:gridCol w:w="1143"/>
        <w:gridCol w:w="1231"/>
        <w:gridCol w:w="2189"/>
      </w:tblGrid>
      <w:tr w:rsidR="008C5E8F" w:rsidRPr="00210D92" w:rsidTr="00C170F2">
        <w:trPr>
          <w:trHeight w:val="194"/>
        </w:trPr>
        <w:tc>
          <w:tcPr>
            <w:tcW w:w="3757" w:type="dxa"/>
            <w:vMerge w:val="restart"/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Az óra menete</w:t>
            </w:r>
          </w:p>
        </w:tc>
        <w:tc>
          <w:tcPr>
            <w:tcW w:w="3693" w:type="dxa"/>
            <w:gridSpan w:val="3"/>
            <w:tcBorders>
              <w:bottom w:val="single" w:sz="4" w:space="0" w:color="auto"/>
            </w:tcBorders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Nevelési-oktatási stratégia</w:t>
            </w:r>
          </w:p>
        </w:tc>
        <w:tc>
          <w:tcPr>
            <w:tcW w:w="2189" w:type="dxa"/>
            <w:vMerge w:val="restart"/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Megjegyzések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vMerge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Módszerek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Tanulói munkaformák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Eszközök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8C5E8F" w:rsidRPr="00210D92" w:rsidTr="00C170F2">
        <w:trPr>
          <w:trHeight w:val="634"/>
        </w:trPr>
        <w:tc>
          <w:tcPr>
            <w:tcW w:w="9639" w:type="dxa"/>
            <w:gridSpan w:val="5"/>
            <w:shd w:val="clear" w:color="auto" w:fill="DAEEF3" w:themeFill="accent5" w:themeFillTint="33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I. Bevezető rész, ráhangolódás</w:t>
            </w:r>
            <w:r>
              <w:rPr>
                <w:b/>
                <w:bCs/>
                <w:color w:val="auto"/>
                <w:sz w:val="22"/>
                <w:szCs w:val="22"/>
              </w:rPr>
              <w:t>, tartalmi-technikai előkészítés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Köszöntés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I. 1. </w:t>
            </w:r>
            <w:r>
              <w:rPr>
                <w:b/>
                <w:bCs/>
                <w:color w:val="auto"/>
                <w:sz w:val="22"/>
                <w:szCs w:val="22"/>
              </w:rPr>
              <w:t>Keresztrejtvény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Az interaktív táblán a kis koronák mozgatásával előbukkannak a feladványok. A keresztrejtvény első oszlopában olvasható az olvasmány kiindulási helyszíne, a malom.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magyarázat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  <w:p w:rsidR="008C5E8F" w:rsidRPr="00210D92" w:rsidRDefault="008C5E8F" w:rsidP="00C170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0D92">
              <w:rPr>
                <w:rFonts w:ascii="Times New Roman" w:hAnsi="Times New Roman" w:cs="Times New Roman"/>
              </w:rPr>
              <w:t xml:space="preserve">interaktív tábla 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2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 w:rsidRPr="00321458">
              <w:rPr>
                <w:color w:val="auto"/>
                <w:sz w:val="22"/>
                <w:szCs w:val="22"/>
              </w:rPr>
              <w:t>logikus gondolkodás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analógiás gondolkodás</w:t>
            </w:r>
          </w:p>
          <w:p w:rsidR="008C5E8F" w:rsidRPr="00321458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szókincsbővítés, szókincsfejlesztés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I. 2. </w:t>
            </w:r>
            <w:r>
              <w:rPr>
                <w:b/>
                <w:bCs/>
                <w:color w:val="auto"/>
                <w:sz w:val="22"/>
                <w:szCs w:val="22"/>
              </w:rPr>
              <w:t>Mondatalkotás kép alapján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tanulók feladata az interaktív táblán látható kép segítségével mondatok alkotása.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CE15DD">
              <w:rPr>
                <w:b/>
                <w:bCs/>
                <w:i/>
                <w:color w:val="auto"/>
                <w:sz w:val="22"/>
                <w:szCs w:val="22"/>
              </w:rPr>
              <w:t xml:space="preserve">Differenciálás: </w:t>
            </w:r>
            <w:r w:rsidRPr="00CE15DD">
              <w:rPr>
                <w:bCs/>
                <w:color w:val="auto"/>
                <w:sz w:val="22"/>
                <w:szCs w:val="22"/>
              </w:rPr>
              <w:t xml:space="preserve">A </w:t>
            </w:r>
            <w:r>
              <w:rPr>
                <w:bCs/>
                <w:color w:val="auto"/>
                <w:sz w:val="22"/>
                <w:szCs w:val="22"/>
              </w:rPr>
              <w:t>fogalmi gondolkodás nehézségeivel küzdő tanulók számára a mentőöv alatti fogalmak adnak segítséget.</w:t>
            </w:r>
          </w:p>
          <w:p w:rsidR="008C5E8F" w:rsidRPr="00CE15DD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szemléltetés</w:t>
            </w:r>
          </w:p>
        </w:tc>
        <w:tc>
          <w:tcPr>
            <w:tcW w:w="1143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3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fogalmi gondolkodás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I. 3. </w:t>
            </w:r>
            <w:r>
              <w:rPr>
                <w:b/>
                <w:bCs/>
                <w:color w:val="auto"/>
                <w:sz w:val="22"/>
                <w:szCs w:val="22"/>
              </w:rPr>
              <w:t>Tartalmi-technikai előkészítés</w:t>
            </w:r>
          </w:p>
          <w:p w:rsidR="008C5E8F" w:rsidRPr="00210D92" w:rsidRDefault="008C5E8F" w:rsidP="00C170F2">
            <w:pPr>
              <w:pStyle w:val="Default"/>
              <w:jc w:val="both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nehezen olvasható és/vagy ismeretlen szavak olvasása után a pedagógus segítségével mondatba foglalják a szavakat.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magyarázat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10D92">
              <w:rPr>
                <w:rFonts w:ascii="Times New Roman" w:hAnsi="Times New Roman" w:cs="Times New Roman"/>
              </w:rPr>
              <w:t>FOM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C5E8F" w:rsidRDefault="008C5E8F" w:rsidP="00C170F2">
            <w:pPr>
              <w:spacing w:after="0"/>
              <w:rPr>
                <w:rFonts w:ascii="Times New Roman" w:hAnsi="Times New Roman" w:cs="Times New Roman"/>
              </w:rPr>
            </w:pPr>
          </w:p>
          <w:p w:rsidR="008C5E8F" w:rsidRPr="00073EB4" w:rsidRDefault="008C5E8F" w:rsidP="00C170F2">
            <w:pPr>
              <w:pStyle w:val="Default"/>
              <w:jc w:val="center"/>
              <w:rPr>
                <w:sz w:val="22"/>
                <w:szCs w:val="22"/>
              </w:rPr>
            </w:pPr>
            <w:r w:rsidRPr="00210D92">
              <w:rPr>
                <w:sz w:val="22"/>
                <w:szCs w:val="22"/>
              </w:rPr>
              <w:t>interaktív tábla</w:t>
            </w:r>
          </w:p>
          <w:p w:rsidR="008C5E8F" w:rsidRPr="00210D92" w:rsidRDefault="008C5E8F" w:rsidP="00C170F2">
            <w:pPr>
              <w:spacing w:after="0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4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szókincsbővítés, szókincsfejlesztés</w:t>
            </w:r>
          </w:p>
          <w:p w:rsidR="008C5E8F" w:rsidRPr="00675F6E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fogalmi gondolkodás</w:t>
            </w:r>
          </w:p>
        </w:tc>
      </w:tr>
      <w:tr w:rsidR="008C5E8F" w:rsidRPr="00210D92" w:rsidTr="00C170F2">
        <w:trPr>
          <w:trHeight w:val="194"/>
        </w:trPr>
        <w:tc>
          <w:tcPr>
            <w:tcW w:w="9639" w:type="dxa"/>
            <w:gridSpan w:val="5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Célkitűzés: 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A mai órán </w:t>
            </w:r>
            <w:proofErr w:type="gramStart"/>
            <w:r>
              <w:rPr>
                <w:bCs/>
                <w:color w:val="auto"/>
                <w:sz w:val="22"/>
                <w:szCs w:val="22"/>
              </w:rPr>
              <w:t>A</w:t>
            </w:r>
            <w:proofErr w:type="gramEnd"/>
            <w:r>
              <w:rPr>
                <w:bCs/>
                <w:color w:val="auto"/>
                <w:sz w:val="22"/>
                <w:szCs w:val="22"/>
              </w:rPr>
              <w:t xml:space="preserve"> király lustája című történettel ismerkedünk meg.</w:t>
            </w:r>
          </w:p>
        </w:tc>
      </w:tr>
      <w:tr w:rsidR="008C5E8F" w:rsidRPr="00210D92" w:rsidTr="00C170F2">
        <w:trPr>
          <w:trHeight w:val="194"/>
        </w:trPr>
        <w:tc>
          <w:tcPr>
            <w:tcW w:w="9639" w:type="dxa"/>
            <w:gridSpan w:val="5"/>
            <w:shd w:val="clear" w:color="auto" w:fill="DAEEF3" w:themeFill="accent5" w:themeFillTint="33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br w:type="page"/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II. Tartalmi rész</w:t>
            </w:r>
            <w:r>
              <w:rPr>
                <w:b/>
                <w:bCs/>
                <w:color w:val="auto"/>
                <w:sz w:val="22"/>
                <w:szCs w:val="22"/>
              </w:rPr>
              <w:t>, a szöveg feldolgozása</w:t>
            </w:r>
          </w:p>
        </w:tc>
      </w:tr>
      <w:tr w:rsidR="008C5E8F" w:rsidRPr="00210D92" w:rsidTr="00C170F2">
        <w:trPr>
          <w:trHeight w:val="1521"/>
        </w:trPr>
        <w:tc>
          <w:tcPr>
            <w:tcW w:w="3757" w:type="dxa"/>
          </w:tcPr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II. 1. </w:t>
            </w:r>
            <w:r>
              <w:rPr>
                <w:b/>
                <w:bCs/>
                <w:color w:val="auto"/>
                <w:sz w:val="22"/>
                <w:szCs w:val="22"/>
              </w:rPr>
              <w:t>Tanári bemutató olvasás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Megfigyelési szempont: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„ Kik a történet szereplői?”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bemutatás</w:t>
            </w:r>
          </w:p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olvasókönyv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 </w:t>
            </w:r>
          </w:p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5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figyelem</w:t>
            </w:r>
          </w:p>
          <w:p w:rsidR="008C5E8F" w:rsidRPr="00B601DE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emlékezet</w:t>
            </w:r>
          </w:p>
        </w:tc>
      </w:tr>
      <w:tr w:rsidR="008C5E8F" w:rsidRPr="00210D92" w:rsidTr="00C170F2">
        <w:trPr>
          <w:trHeight w:val="1835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II. 2. </w:t>
            </w:r>
            <w:r>
              <w:rPr>
                <w:b/>
                <w:bCs/>
                <w:color w:val="auto"/>
                <w:sz w:val="22"/>
                <w:szCs w:val="22"/>
              </w:rPr>
              <w:t>Kakukktojás</w:t>
            </w:r>
          </w:p>
          <w:p w:rsidR="008C5E8F" w:rsidRPr="00A5473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A tanulók feladata a történetben nem szereplők nevét a </w:t>
            </w:r>
            <w:proofErr w:type="spellStart"/>
            <w:r>
              <w:rPr>
                <w:bCs/>
                <w:color w:val="auto"/>
                <w:sz w:val="22"/>
                <w:szCs w:val="22"/>
              </w:rPr>
              <w:t>Flipchart-kukába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 xml:space="preserve"> dobni.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</w:p>
          <w:p w:rsidR="008C5E8F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szemléltetés</w:t>
            </w: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magyarázat</w:t>
            </w: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43" w:type="dxa"/>
          </w:tcPr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FOM</w:t>
            </w:r>
          </w:p>
          <w:p w:rsidR="008C5E8F" w:rsidRPr="00210D92" w:rsidRDefault="008C5E8F" w:rsidP="00C170F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interaktív tábla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6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figyelem</w:t>
            </w:r>
          </w:p>
          <w:p w:rsidR="008C5E8F" w:rsidRPr="00B601DE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emlékezet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II. 3. </w:t>
            </w:r>
            <w:r>
              <w:rPr>
                <w:b/>
                <w:bCs/>
                <w:color w:val="auto"/>
                <w:sz w:val="22"/>
                <w:szCs w:val="22"/>
              </w:rPr>
              <w:t>Tanulói hangos, kifejező olvasás</w:t>
            </w:r>
          </w:p>
          <w:p w:rsidR="008C5E8F" w:rsidRPr="00A5473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tanulók a szöveg kijelölt részét olvassák fel hangosan, tanári szólítás alapján. (1.2.3.4.)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</w:p>
          <w:p w:rsidR="008C5E8F" w:rsidRPr="006754B3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  <w:r w:rsidRPr="00210D92">
              <w:rPr>
                <w:rFonts w:ascii="Times New Roman" w:hAnsi="Times New Roman" w:cs="Times New Roman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olvasókönyv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7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II. 4. </w:t>
            </w:r>
            <w:r>
              <w:rPr>
                <w:b/>
                <w:bCs/>
                <w:color w:val="auto"/>
                <w:sz w:val="22"/>
                <w:szCs w:val="22"/>
              </w:rPr>
              <w:t>Kérdés-felelet</w:t>
            </w:r>
          </w:p>
          <w:p w:rsidR="008C5E8F" w:rsidRPr="002114DC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Az 1-4. részben olvasottak alapján válaszadás szóban a pedagógus kérdéseire.</w:t>
            </w:r>
          </w:p>
        </w:tc>
        <w:tc>
          <w:tcPr>
            <w:tcW w:w="1319" w:type="dxa"/>
          </w:tcPr>
          <w:p w:rsidR="008C5E8F" w:rsidRDefault="008C5E8F" w:rsidP="00C170F2">
            <w:pPr>
              <w:rPr>
                <w:rFonts w:ascii="Times New Roman" w:hAnsi="Times New Roman" w:cs="Times New Roman"/>
              </w:rPr>
            </w:pPr>
          </w:p>
          <w:p w:rsidR="008C5E8F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kérdés-felelet</w:t>
            </w:r>
          </w:p>
          <w:p w:rsidR="008C5E8F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magyarázat</w:t>
            </w: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t>FOM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fogalmi</w:t>
            </w:r>
            <w:r w:rsidRPr="00210D92">
              <w:rPr>
                <w:color w:val="auto"/>
                <w:sz w:val="22"/>
                <w:szCs w:val="22"/>
              </w:rPr>
              <w:t xml:space="preserve"> gondolkodás</w:t>
            </w:r>
          </w:p>
          <w:p w:rsidR="008C5E8F" w:rsidRPr="002114DC" w:rsidRDefault="008C5E8F" w:rsidP="00C170F2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kifejezőkészség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 5. Szövegrészlet elemzése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Az interaktív táblán látható 5. rész elemzése, párbeszéd fogalmának ismétlése. A pedagógus kérdéseire a táblán aláhúzással válaszolnak a tanulók.  </w:t>
            </w:r>
          </w:p>
        </w:tc>
        <w:tc>
          <w:tcPr>
            <w:tcW w:w="1319" w:type="dxa"/>
          </w:tcPr>
          <w:p w:rsidR="008C5E8F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tevékenykedtetés</w:t>
            </w: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</w:tcPr>
          <w:p w:rsidR="008C5E8F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5E8F" w:rsidRPr="00210D92" w:rsidRDefault="008C5E8F" w:rsidP="00C170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0D92">
              <w:rPr>
                <w:rFonts w:ascii="Times New Roman" w:hAnsi="Times New Roman" w:cs="Times New Roman"/>
              </w:rPr>
              <w:t>FOM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interaktív tábla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8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fogalmi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 gondolkodás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logikus gondolkodás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II. 7. 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Hangos, kifejező olvasás 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6-10. rész olvasása szakaszonként, pedagógus szólítása alapján. A szakaszok végén a megértés bizonyítása céljából a pedagógus kérdéseket tesz fel a tanulóknak.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kérdés-felelet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9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fogalmi gondolkodás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br w:type="page"/>
            </w: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II.8. Mondatrészek egyeztetése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Az interaktív táblán a mondatok első részéhez illesztik a tanulók a megfelelő második részt. 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fedő alakzat áttetszőség művelettel eltüntethető, így láthatóvá válnak az egyeztetést segítő alakzatok.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10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fogalmi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 gondolkodás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II.9. Hangos, kifejező olvasás</w:t>
            </w:r>
          </w:p>
          <w:p w:rsidR="008C5E8F" w:rsidRPr="00740E20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11. és 12. </w:t>
            </w:r>
            <w:r w:rsidRPr="00740E20">
              <w:rPr>
                <w:bCs/>
                <w:color w:val="auto"/>
                <w:sz w:val="22"/>
                <w:szCs w:val="22"/>
              </w:rPr>
              <w:t>történeti egység tanulói olvasása</w:t>
            </w:r>
            <w:r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11. sz. melléklet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 </w:t>
            </w: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II.10. Feleletválasztás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11. és 12. részben olvasottak alapján a tanulók kiválasztják a helyes választ a kérdésre.</w:t>
            </w:r>
          </w:p>
          <w:p w:rsidR="008C5E8F" w:rsidRPr="00D6665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lastRenderedPageBreak/>
              <w:t>Ellenőrzés: a háttér átfestésével láthatóvá válnak a feleletekhez tartozó jelek. A helyes válasz mellett pipa található.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D502B0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12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lastRenderedPageBreak/>
              <w:t>figyelem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emlékezet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II.11. Párbeszéd olvasása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6665A">
              <w:rPr>
                <w:bCs/>
                <w:color w:val="auto"/>
                <w:sz w:val="22"/>
                <w:szCs w:val="22"/>
              </w:rPr>
              <w:t>A</w:t>
            </w:r>
            <w:r>
              <w:rPr>
                <w:bCs/>
                <w:color w:val="auto"/>
                <w:sz w:val="22"/>
                <w:szCs w:val="22"/>
              </w:rPr>
              <w:t>z interaktív táblán látható részlet közös olvasása után a szimbólumokkal jelöli az egyes szereplők mondatait (másolat mozgatása).</w:t>
            </w:r>
          </w:p>
          <w:p w:rsidR="008C5E8F" w:rsidRPr="00D6665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Hangos olvasás szerepek szerint.</w:t>
            </w: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magyarázat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13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figyelem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emlékezet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II. 12. Tanári bemutató olvasás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6665A">
              <w:rPr>
                <w:bCs/>
                <w:color w:val="auto"/>
                <w:sz w:val="22"/>
                <w:szCs w:val="22"/>
              </w:rPr>
              <w:t>A pedagógus felolvassa a 14. és 15. részt.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Megfigyelési szempont: „ </w:t>
            </w:r>
            <w:proofErr w:type="gramStart"/>
            <w:r>
              <w:rPr>
                <w:bCs/>
                <w:color w:val="auto"/>
                <w:sz w:val="22"/>
                <w:szCs w:val="22"/>
              </w:rPr>
              <w:t>Hogy</w:t>
            </w:r>
            <w:proofErr w:type="gramEnd"/>
            <w:r>
              <w:rPr>
                <w:bCs/>
                <w:color w:val="auto"/>
                <w:sz w:val="22"/>
                <w:szCs w:val="22"/>
              </w:rPr>
              <w:t xml:space="preserve"> zárult a történet?”</w:t>
            </w:r>
          </w:p>
          <w:p w:rsidR="008C5E8F" w:rsidRPr="00D6665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14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D6665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6665A">
              <w:rPr>
                <w:bCs/>
                <w:color w:val="auto"/>
                <w:sz w:val="22"/>
                <w:szCs w:val="22"/>
              </w:rPr>
              <w:t>figyelem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D6665A">
              <w:rPr>
                <w:bCs/>
                <w:color w:val="auto"/>
                <w:sz w:val="22"/>
                <w:szCs w:val="22"/>
              </w:rPr>
              <w:t>emlékezet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>II. 1</w:t>
            </w:r>
            <w:r>
              <w:rPr>
                <w:b/>
                <w:bCs/>
                <w:color w:val="auto"/>
                <w:sz w:val="22"/>
                <w:szCs w:val="22"/>
              </w:rPr>
              <w:t>3</w:t>
            </w: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. </w:t>
            </w:r>
            <w:r>
              <w:rPr>
                <w:b/>
                <w:bCs/>
                <w:color w:val="auto"/>
                <w:sz w:val="22"/>
                <w:szCs w:val="22"/>
              </w:rPr>
              <w:t>Vázlat írása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pedagógus segítő kérdései alapján a tanulók lejegyzik a történet vázlatát a füzetükbe.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füzet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olvasókönyv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15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emlékezet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idői orientáció</w:t>
            </w:r>
          </w:p>
        </w:tc>
      </w:tr>
      <w:tr w:rsidR="008C5E8F" w:rsidRPr="00210D92" w:rsidTr="00C170F2">
        <w:trPr>
          <w:trHeight w:val="194"/>
        </w:trPr>
        <w:tc>
          <w:tcPr>
            <w:tcW w:w="9639" w:type="dxa"/>
            <w:gridSpan w:val="5"/>
            <w:shd w:val="clear" w:color="auto" w:fill="DAEEF3" w:themeFill="accent5" w:themeFillTint="33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br w:type="page"/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III. </w:t>
            </w:r>
            <w:r>
              <w:rPr>
                <w:b/>
                <w:bCs/>
                <w:color w:val="auto"/>
                <w:sz w:val="22"/>
                <w:szCs w:val="22"/>
              </w:rPr>
              <w:t>Második tanóra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III. 1. </w:t>
            </w:r>
            <w:r>
              <w:rPr>
                <w:b/>
                <w:bCs/>
                <w:color w:val="auto"/>
                <w:sz w:val="22"/>
                <w:szCs w:val="22"/>
              </w:rPr>
              <w:t>Ismétlő kérdések - feleletválasztással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táblán látható ismétlő kérdések segítségével a tanulók felidézik az előző órán olvasottakat.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két kép balra húzásával.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FO</w:t>
            </w:r>
            <w:r w:rsidRPr="00210D92">
              <w:rPr>
                <w:bCs/>
                <w:color w:val="auto"/>
                <w:sz w:val="22"/>
                <w:szCs w:val="22"/>
              </w:rPr>
              <w:t>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füzet</w:t>
            </w: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olvasókönyv</w:t>
            </w: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16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emlékezet</w:t>
            </w:r>
          </w:p>
          <w:p w:rsidR="008C5E8F" w:rsidRPr="00D07595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idői orientáció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t xml:space="preserve">III.2. </w:t>
            </w:r>
            <w:r>
              <w:rPr>
                <w:b/>
                <w:bCs/>
                <w:color w:val="auto"/>
                <w:sz w:val="22"/>
                <w:szCs w:val="22"/>
              </w:rPr>
              <w:t>Munkatankönyv feladatának megoldása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tanulók feladata az önállóan olvasott mondatok alapján kiegészíteni, illetve színezni a képet.</w:t>
            </w:r>
          </w:p>
          <w:p w:rsidR="008C5E8F" w:rsidRPr="00740E20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Differenciálás: az olvasási nehézséggel küzdő tanuló segítő párral dolgozik, a lassan haladó a kijelölt 5 mondat alapján dolgozik.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17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szövegértés fejlesztése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figyelem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munkatempó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szabály és feladattudat fejlesztése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III.3. Eseménysorrend felállítása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Minőségi differenciálás alapja: rövidebb és kevesebb mondat az 1. szint tanulóinak</w:t>
            </w:r>
          </w:p>
          <w:tbl>
            <w:tblPr>
              <w:tblStyle w:val="Rcsostblzat"/>
              <w:tblW w:w="3426" w:type="dxa"/>
              <w:tblLayout w:type="fixed"/>
              <w:tblLook w:val="04A0"/>
            </w:tblPr>
            <w:tblGrid>
              <w:gridCol w:w="1583"/>
              <w:gridCol w:w="1843"/>
            </w:tblGrid>
            <w:tr w:rsidR="008C5E8F" w:rsidTr="00C170F2">
              <w:trPr>
                <w:trHeight w:val="314"/>
              </w:trPr>
              <w:tc>
                <w:tcPr>
                  <w:tcW w:w="1583" w:type="dxa"/>
                  <w:tcBorders>
                    <w:bottom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8C5E8F" w:rsidRDefault="008C5E8F" w:rsidP="00C170F2">
                  <w:pPr>
                    <w:pStyle w:val="Default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>1</w:t>
                  </w:r>
                  <w:proofErr w:type="gramStart"/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>.szint</w:t>
                  </w:r>
                  <w:proofErr w:type="gramEnd"/>
                </w:p>
              </w:tc>
              <w:tc>
                <w:tcPr>
                  <w:tcW w:w="1843" w:type="dxa"/>
                  <w:shd w:val="clear" w:color="auto" w:fill="D9D9D9" w:themeFill="background1" w:themeFillShade="D9"/>
                  <w:vAlign w:val="center"/>
                </w:tcPr>
                <w:p w:rsidR="008C5E8F" w:rsidRDefault="008C5E8F" w:rsidP="00C170F2">
                  <w:pPr>
                    <w:pStyle w:val="Default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>2</w:t>
                  </w:r>
                  <w:proofErr w:type="gramStart"/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>.szint</w:t>
                  </w:r>
                  <w:proofErr w:type="gramEnd"/>
                </w:p>
              </w:tc>
            </w:tr>
            <w:tr w:rsidR="008C5E8F" w:rsidTr="00C170F2">
              <w:trPr>
                <w:trHeight w:val="457"/>
              </w:trPr>
              <w:tc>
                <w:tcPr>
                  <w:tcW w:w="1583" w:type="dxa"/>
                  <w:shd w:val="clear" w:color="auto" w:fill="D9D9D9" w:themeFill="background1" w:themeFillShade="D9"/>
                </w:tcPr>
                <w:p w:rsidR="008C5E8F" w:rsidRPr="0004583C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 w:rsidRPr="0004583C">
                    <w:rPr>
                      <w:bCs/>
                      <w:color w:val="auto"/>
                      <w:sz w:val="22"/>
                      <w:szCs w:val="22"/>
                    </w:rPr>
                    <w:lastRenderedPageBreak/>
                    <w:t>Feladatindítás</w:t>
                  </w:r>
                </w:p>
              </w:tc>
              <w:tc>
                <w:tcPr>
                  <w:tcW w:w="1843" w:type="dxa"/>
                </w:tcPr>
                <w:p w:rsidR="008C5E8F" w:rsidRPr="0004583C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 w:rsidRPr="0004583C">
                    <w:rPr>
                      <w:bCs/>
                      <w:color w:val="auto"/>
                      <w:sz w:val="22"/>
                      <w:szCs w:val="22"/>
                    </w:rPr>
                    <w:t>Önálló feladatértelmezés</w:t>
                  </w:r>
                </w:p>
              </w:tc>
            </w:tr>
            <w:tr w:rsidR="008C5E8F" w:rsidTr="00C170F2">
              <w:trPr>
                <w:trHeight w:val="2331"/>
              </w:trPr>
              <w:tc>
                <w:tcPr>
                  <w:tcW w:w="1583" w:type="dxa"/>
                  <w:tcBorders>
                    <w:bottom w:val="single" w:sz="4" w:space="0" w:color="000000" w:themeColor="text1"/>
                  </w:tcBorders>
                </w:tcPr>
                <w:p w:rsidR="008C5E8F" w:rsidRPr="0004583C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 w:rsidRPr="0004583C">
                    <w:rPr>
                      <w:bCs/>
                      <w:color w:val="auto"/>
                      <w:sz w:val="22"/>
                      <w:szCs w:val="22"/>
                    </w:rPr>
                    <w:t>Önálló munkavégzés</w:t>
                  </w:r>
                </w:p>
                <w:p w:rsidR="008C5E8F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Cs/>
                      <w:color w:val="auto"/>
                      <w:sz w:val="22"/>
                      <w:szCs w:val="22"/>
                    </w:rPr>
                    <w:t xml:space="preserve">Eseményeket leíró rövid mondatok sorba rendezése </w:t>
                  </w:r>
                </w:p>
                <w:p w:rsidR="008C5E8F" w:rsidRPr="0004583C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Cs/>
                      <w:color w:val="auto"/>
                      <w:sz w:val="22"/>
                      <w:szCs w:val="22"/>
                    </w:rPr>
                    <w:t>Szükség esetén egyéni segítségadás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000000" w:themeColor="text1"/>
                  </w:tcBorders>
                </w:tcPr>
                <w:p w:rsidR="008C5E8F" w:rsidRPr="0004583C" w:rsidRDefault="008C5E8F" w:rsidP="00C170F2">
                  <w:pPr>
                    <w:pStyle w:val="Default"/>
                    <w:rPr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Cs/>
                      <w:color w:val="auto"/>
                      <w:sz w:val="22"/>
                      <w:szCs w:val="22"/>
                    </w:rPr>
                    <w:t>Önálló munkavégzés- eseményeket leíró hosszabb mondatok sorba rendezése</w:t>
                  </w:r>
                </w:p>
              </w:tc>
            </w:tr>
            <w:tr w:rsidR="008C5E8F" w:rsidTr="00C170F2">
              <w:trPr>
                <w:trHeight w:val="367"/>
              </w:trPr>
              <w:tc>
                <w:tcPr>
                  <w:tcW w:w="3426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8C5E8F" w:rsidRPr="0004583C" w:rsidRDefault="008C5E8F" w:rsidP="00C170F2">
                  <w:pPr>
                    <w:pStyle w:val="Default"/>
                    <w:jc w:val="center"/>
                    <w:rPr>
                      <w:bCs/>
                      <w:color w:val="auto"/>
                      <w:sz w:val="22"/>
                      <w:szCs w:val="22"/>
                    </w:rPr>
                  </w:pPr>
                  <w:r>
                    <w:rPr>
                      <w:bCs/>
                      <w:color w:val="auto"/>
                      <w:sz w:val="22"/>
                      <w:szCs w:val="22"/>
                    </w:rPr>
                    <w:t>Ellenőrzés a pedagógussal</w:t>
                  </w:r>
                </w:p>
              </w:tc>
            </w:tr>
          </w:tbl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differenciált rétegmunka</w:t>
            </w:r>
          </w:p>
        </w:tc>
        <w:tc>
          <w:tcPr>
            <w:tcW w:w="1231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feladatlapok</w:t>
            </w: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18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szövegértés fejlesztése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figyelem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lastRenderedPageBreak/>
              <w:t>munkatempó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idői orientáció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III.4. Igaz-hamis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Az állítások igazságtartalmának eldöntése után a hamis állításokat igazzá kell ten</w:t>
            </w:r>
            <w:r>
              <w:rPr>
                <w:bCs/>
                <w:color w:val="auto"/>
                <w:sz w:val="22"/>
                <w:szCs w:val="22"/>
              </w:rPr>
              <w:t>n</w:t>
            </w:r>
            <w:r w:rsidRPr="00AF623A">
              <w:rPr>
                <w:bCs/>
                <w:color w:val="auto"/>
                <w:sz w:val="22"/>
                <w:szCs w:val="22"/>
              </w:rPr>
              <w:t>i.</w:t>
            </w:r>
          </w:p>
          <w:p w:rsidR="008C5E8F" w:rsidRPr="0074624E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hamis mondatokra kattintva azok igazzá válnak.</w:t>
            </w: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19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szövegértés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értékítélet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mondatalkotás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III.5.  Ritka kifejezések a történetben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 tanulók feladata a történetben szereplő különleges kifejezések hétköznapi magyarázata.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szavak áthúzásával megjelenik a hétköznapi magyarázat.</w:t>
            </w: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20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szókincs bővítése, fejlesztése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III.6. Látószögnövelő olvasógyakorlat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Az interaktív táblán a fedő alakzat mozgatásával egyre bővülő mondat felolvasása.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21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olvasási készség</w:t>
            </w:r>
            <w:r w:rsidRPr="00AF623A">
              <w:rPr>
                <w:bCs/>
                <w:color w:val="auto"/>
                <w:sz w:val="22"/>
                <w:szCs w:val="22"/>
              </w:rPr>
              <w:t xml:space="preserve"> fejlesztése</w:t>
            </w:r>
          </w:p>
        </w:tc>
      </w:tr>
      <w:tr w:rsidR="008C5E8F" w:rsidRPr="00210D92" w:rsidTr="00C170F2">
        <w:trPr>
          <w:trHeight w:val="454"/>
        </w:trPr>
        <w:tc>
          <w:tcPr>
            <w:tcW w:w="9639" w:type="dxa"/>
            <w:gridSpan w:val="5"/>
            <w:shd w:val="clear" w:color="auto" w:fill="DBE5F1" w:themeFill="accent1" w:themeFillTint="33"/>
            <w:vAlign w:val="center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Befejező rész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IV.1. Mondatalkotás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M</w:t>
            </w:r>
            <w:r w:rsidRPr="00AF623A">
              <w:rPr>
                <w:bCs/>
                <w:color w:val="auto"/>
                <w:sz w:val="22"/>
                <w:szCs w:val="22"/>
              </w:rPr>
              <w:t xml:space="preserve">ondatalkotás </w:t>
            </w:r>
            <w:r>
              <w:rPr>
                <w:bCs/>
                <w:color w:val="auto"/>
                <w:sz w:val="22"/>
                <w:szCs w:val="22"/>
              </w:rPr>
              <w:t>a</w:t>
            </w:r>
            <w:r w:rsidRPr="00AF623A">
              <w:rPr>
                <w:bCs/>
                <w:color w:val="auto"/>
                <w:sz w:val="22"/>
                <w:szCs w:val="22"/>
              </w:rPr>
              <w:t>z inte</w:t>
            </w:r>
            <w:r>
              <w:rPr>
                <w:bCs/>
                <w:color w:val="auto"/>
                <w:sz w:val="22"/>
                <w:szCs w:val="22"/>
              </w:rPr>
              <w:t>raktív táblán látható szavakból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kéz felfelé mozgatásával láthatóvá válik az addig rejtett megoldás.</w:t>
            </w: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22</w:t>
            </w:r>
            <w:r w:rsidRPr="00210D92">
              <w:rPr>
                <w:bCs/>
                <w:color w:val="auto"/>
                <w:sz w:val="22"/>
                <w:szCs w:val="22"/>
              </w:rPr>
              <w:t xml:space="preserve">. sz. melléklet- 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szókincs bővítése, fejlesztése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nyelvi készség fejlesztése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IV.2. A történet mondanivalója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 xml:space="preserve">Az interaktív táblán olvasható három mondat közül választják ki a tanulók azt, amelyik leginkább illik a </w:t>
            </w:r>
            <w:r>
              <w:rPr>
                <w:bCs/>
                <w:color w:val="auto"/>
                <w:sz w:val="22"/>
                <w:szCs w:val="22"/>
              </w:rPr>
              <w:lastRenderedPageBreak/>
              <w:t>történethez.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Ellenőrzés: a választott mondatra kattintva helyes válasz esetén smiley jelenik meg.</w:t>
            </w:r>
          </w:p>
        </w:tc>
        <w:tc>
          <w:tcPr>
            <w:tcW w:w="1319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tevékenykedtetés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interaktív tábla</w:t>
            </w: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23</w:t>
            </w:r>
            <w:r w:rsidRPr="00210D92">
              <w:rPr>
                <w:bCs/>
                <w:color w:val="auto"/>
                <w:sz w:val="22"/>
                <w:szCs w:val="22"/>
              </w:rPr>
              <w:t>. sz. melléklet- I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lastRenderedPageBreak/>
              <w:t>szövegértés fejlesztése</w:t>
            </w: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AF623A">
              <w:rPr>
                <w:bCs/>
                <w:color w:val="auto"/>
                <w:sz w:val="22"/>
                <w:szCs w:val="22"/>
              </w:rPr>
              <w:t>analízis-szintézis</w:t>
            </w:r>
          </w:p>
          <w:p w:rsidR="008C5E8F" w:rsidRPr="00AF623A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lényegkiemelés</w:t>
            </w:r>
          </w:p>
        </w:tc>
      </w:tr>
      <w:tr w:rsidR="008C5E8F" w:rsidRPr="00210D92" w:rsidTr="00C170F2">
        <w:trPr>
          <w:trHeight w:val="194"/>
        </w:trPr>
        <w:tc>
          <w:tcPr>
            <w:tcW w:w="3757" w:type="dxa"/>
          </w:tcPr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210D92">
              <w:rPr>
                <w:b/>
                <w:bCs/>
                <w:color w:val="auto"/>
                <w:sz w:val="22"/>
                <w:szCs w:val="22"/>
              </w:rPr>
              <w:lastRenderedPageBreak/>
              <w:t>I</w:t>
            </w:r>
            <w:r>
              <w:rPr>
                <w:b/>
                <w:bCs/>
                <w:color w:val="auto"/>
                <w:sz w:val="22"/>
                <w:szCs w:val="22"/>
              </w:rPr>
              <w:t>V</w:t>
            </w:r>
            <w:r w:rsidRPr="00210D92">
              <w:rPr>
                <w:b/>
                <w:bCs/>
                <w:color w:val="auto"/>
                <w:sz w:val="22"/>
                <w:szCs w:val="22"/>
              </w:rPr>
              <w:t>.3. Elköszönés; értékelés</w:t>
            </w:r>
          </w:p>
          <w:p w:rsidR="008C5E8F" w:rsidRPr="005125E1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 xml:space="preserve">A tanulók órán nyújtott teljesítményét </w:t>
            </w:r>
            <w:r>
              <w:rPr>
                <w:bCs/>
                <w:color w:val="auto"/>
                <w:sz w:val="22"/>
                <w:szCs w:val="22"/>
              </w:rPr>
              <w:t xml:space="preserve">a pedagógus </w:t>
            </w:r>
            <w:r w:rsidRPr="00210D92">
              <w:rPr>
                <w:bCs/>
                <w:color w:val="auto"/>
                <w:sz w:val="22"/>
                <w:szCs w:val="22"/>
              </w:rPr>
              <w:t>csop</w:t>
            </w:r>
            <w:r>
              <w:rPr>
                <w:bCs/>
                <w:color w:val="auto"/>
                <w:sz w:val="22"/>
                <w:szCs w:val="22"/>
              </w:rPr>
              <w:t>ortosan, majd egyénileg értékeli</w:t>
            </w:r>
            <w:r w:rsidRPr="00210D92"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1319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értékelés</w:t>
            </w:r>
          </w:p>
        </w:tc>
        <w:tc>
          <w:tcPr>
            <w:tcW w:w="1143" w:type="dxa"/>
          </w:tcPr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color w:val="auto"/>
                <w:sz w:val="22"/>
                <w:szCs w:val="22"/>
              </w:rPr>
              <w:t>FOM</w:t>
            </w:r>
          </w:p>
        </w:tc>
        <w:tc>
          <w:tcPr>
            <w:tcW w:w="1231" w:type="dxa"/>
          </w:tcPr>
          <w:p w:rsidR="008C5E8F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:rsidR="008C5E8F" w:rsidRPr="00210D92" w:rsidRDefault="008C5E8F" w:rsidP="00C170F2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2189" w:type="dxa"/>
          </w:tcPr>
          <w:p w:rsidR="008C5E8F" w:rsidRDefault="008C5E8F" w:rsidP="00C170F2">
            <w:pPr>
              <w:pStyle w:val="Default"/>
              <w:rPr>
                <w:bCs/>
                <w:i/>
                <w:color w:val="auto"/>
                <w:sz w:val="22"/>
                <w:szCs w:val="22"/>
              </w:rPr>
            </w:pPr>
          </w:p>
          <w:p w:rsidR="008C5E8F" w:rsidRDefault="008C5E8F" w:rsidP="00C170F2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210D92">
              <w:rPr>
                <w:bCs/>
                <w:i/>
                <w:color w:val="auto"/>
                <w:sz w:val="22"/>
                <w:szCs w:val="22"/>
              </w:rPr>
              <w:t>Fejlesztendő készségek, képességek</w:t>
            </w:r>
            <w:r w:rsidRPr="00210D92">
              <w:rPr>
                <w:bCs/>
                <w:color w:val="auto"/>
                <w:sz w:val="22"/>
                <w:szCs w:val="22"/>
              </w:rPr>
              <w:t>:</w:t>
            </w:r>
          </w:p>
          <w:p w:rsidR="008C5E8F" w:rsidRPr="00210D92" w:rsidRDefault="008C5E8F" w:rsidP="00C170F2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321458">
              <w:rPr>
                <w:color w:val="auto"/>
                <w:sz w:val="22"/>
                <w:szCs w:val="22"/>
              </w:rPr>
              <w:t>önértékelés fejlesztése</w:t>
            </w:r>
          </w:p>
        </w:tc>
      </w:tr>
    </w:tbl>
    <w:p w:rsidR="008C5E8F" w:rsidRDefault="008C5E8F" w:rsidP="008C5E8F">
      <w:pPr>
        <w:rPr>
          <w:sz w:val="28"/>
        </w:rPr>
        <w:sectPr w:rsidR="008C5E8F" w:rsidSect="00887470">
          <w:headerReference w:type="default" r:id="rId5"/>
          <w:pgSz w:w="11906" w:h="16838"/>
          <w:pgMar w:top="1417" w:right="1417" w:bottom="1417" w:left="1417" w:header="142" w:footer="315" w:gutter="0"/>
          <w:cols w:space="708"/>
          <w:docGrid w:linePitch="360"/>
        </w:sectPr>
      </w:pPr>
    </w:p>
    <w:tbl>
      <w:tblPr>
        <w:tblStyle w:val="Rcsostblzat"/>
        <w:tblW w:w="0" w:type="auto"/>
        <w:tblLook w:val="04A0"/>
      </w:tblPr>
      <w:tblGrid>
        <w:gridCol w:w="4727"/>
        <w:gridCol w:w="4561"/>
      </w:tblGrid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sz. melléklet</w:t>
            </w: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91761" cy="1226025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07" cy="1233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89225" cy="1434406"/>
                  <wp:effectExtent l="0" t="0" r="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81" cy="1437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hu-HU"/>
              </w:rPr>
              <w:drawing>
                <wp:inline distT="0" distB="0" distL="0" distR="0">
                  <wp:extent cx="2678622" cy="1428750"/>
                  <wp:effectExtent l="0" t="0" r="762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49" cy="143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281941</wp:posOffset>
                  </wp:positionV>
                  <wp:extent cx="2651104" cy="1421020"/>
                  <wp:effectExtent l="0" t="0" r="0" b="8255"/>
                  <wp:wrapTight wrapText="bothSides">
                    <wp:wrapPolygon edited="0">
                      <wp:start x="0" y="0"/>
                      <wp:lineTo x="0" y="21436"/>
                      <wp:lineTo x="21424" y="21436"/>
                      <wp:lineTo x="21424" y="0"/>
                      <wp:lineTo x="0" y="0"/>
                    </wp:wrapPolygon>
                  </wp:wrapTight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9418" cy="1425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204471</wp:posOffset>
                  </wp:positionV>
                  <wp:extent cx="2877820" cy="1522276"/>
                  <wp:effectExtent l="0" t="0" r="0" b="1905"/>
                  <wp:wrapTight wrapText="bothSides">
                    <wp:wrapPolygon edited="0">
                      <wp:start x="0" y="0"/>
                      <wp:lineTo x="0" y="21357"/>
                      <wp:lineTo x="21447" y="21357"/>
                      <wp:lineTo x="21447" y="0"/>
                      <wp:lineTo x="0" y="0"/>
                    </wp:wrapPolygon>
                  </wp:wrapTight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13" cy="152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223520</wp:posOffset>
                  </wp:positionV>
                  <wp:extent cx="2633980" cy="1400633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402" y="21453"/>
                      <wp:lineTo x="21402" y="0"/>
                      <wp:lineTo x="0" y="0"/>
                    </wp:wrapPolygon>
                  </wp:wrapTight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9119" cy="140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proofErr w:type="gramEnd"/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183516</wp:posOffset>
                  </wp:positionV>
                  <wp:extent cx="2533015" cy="1342256"/>
                  <wp:effectExtent l="0" t="0" r="635" b="0"/>
                  <wp:wrapTight wrapText="bothSides">
                    <wp:wrapPolygon edited="0">
                      <wp:start x="0" y="0"/>
                      <wp:lineTo x="0" y="21160"/>
                      <wp:lineTo x="21443" y="21160"/>
                      <wp:lineTo x="21443" y="0"/>
                      <wp:lineTo x="0" y="0"/>
                    </wp:wrapPolygon>
                  </wp:wrapTight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34801" cy="1343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645410" cy="1404642"/>
                  <wp:effectExtent l="0" t="0" r="2540" b="508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71" cy="1408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E8F" w:rsidRDefault="008C5E8F" w:rsidP="00C170F2">
            <w:pPr>
              <w:jc w:val="center"/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  <w:lang w:eastAsia="hu-HU"/>
              </w:rPr>
              <w:drawing>
                <wp:inline distT="0" distB="0" distL="0" distR="0">
                  <wp:extent cx="2587625" cy="1384303"/>
                  <wp:effectExtent l="0" t="0" r="3175" b="635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72" cy="1386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162559</wp:posOffset>
                  </wp:positionH>
                  <wp:positionV relativeFrom="paragraph">
                    <wp:posOffset>244475</wp:posOffset>
                  </wp:positionV>
                  <wp:extent cx="2621915" cy="1399186"/>
                  <wp:effectExtent l="0" t="0" r="6985" b="0"/>
                  <wp:wrapTight wrapText="bothSides">
                    <wp:wrapPolygon edited="0">
                      <wp:start x="0" y="0"/>
                      <wp:lineTo x="0" y="21178"/>
                      <wp:lineTo x="21501" y="21178"/>
                      <wp:lineTo x="21501" y="0"/>
                      <wp:lineTo x="0" y="0"/>
                    </wp:wrapPolygon>
                  </wp:wrapTight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5392" cy="140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224155</wp:posOffset>
                  </wp:positionV>
                  <wp:extent cx="2656840" cy="1407871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373" y="21337"/>
                      <wp:lineTo x="21373" y="0"/>
                      <wp:lineTo x="0" y="0"/>
                    </wp:wrapPolygon>
                  </wp:wrapTight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7529" cy="1408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b. 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632075" cy="1403922"/>
                  <wp:effectExtent l="0" t="0" r="0" b="635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196" cy="14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E8F" w:rsidRPr="00210D92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96519</wp:posOffset>
                  </wp:positionH>
                  <wp:positionV relativeFrom="paragraph">
                    <wp:posOffset>221615</wp:posOffset>
                  </wp:positionV>
                  <wp:extent cx="2717165" cy="1450017"/>
                  <wp:effectExtent l="0" t="0" r="6985" b="0"/>
                  <wp:wrapTight wrapText="bothSides">
                    <wp:wrapPolygon edited="0">
                      <wp:start x="0" y="0"/>
                      <wp:lineTo x="0" y="21288"/>
                      <wp:lineTo x="21504" y="21288"/>
                      <wp:lineTo x="21504" y="0"/>
                      <wp:lineTo x="0" y="0"/>
                    </wp:wrapPolygon>
                  </wp:wrapTight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8886" cy="145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183516</wp:posOffset>
                  </wp:positionV>
                  <wp:extent cx="2681605" cy="1425958"/>
                  <wp:effectExtent l="0" t="0" r="4445" b="3175"/>
                  <wp:wrapTight wrapText="bothSides">
                    <wp:wrapPolygon edited="0">
                      <wp:start x="0" y="0"/>
                      <wp:lineTo x="0" y="21359"/>
                      <wp:lineTo x="21482" y="21359"/>
                      <wp:lineTo x="21482" y="0"/>
                      <wp:lineTo x="0" y="0"/>
                    </wp:wrapPolygon>
                  </wp:wrapTight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0653" cy="143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b. 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  <w:p w:rsidR="008C5E8F" w:rsidRDefault="008C5E8F" w:rsidP="00C170F2">
            <w:pPr>
              <w:jc w:val="center"/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210D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663825" cy="1425067"/>
                  <wp:effectExtent l="0" t="0" r="3175" b="381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4" cy="1428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41600" cy="1409003"/>
                  <wp:effectExtent l="0" t="0" r="6350" b="127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73" cy="1420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E8F" w:rsidRDefault="008C5E8F" w:rsidP="00C170F2">
            <w:pPr>
              <w:jc w:val="center"/>
            </w:pPr>
          </w:p>
          <w:p w:rsidR="008C5E8F" w:rsidRDefault="008C5E8F" w:rsidP="00C170F2">
            <w:pPr>
              <w:jc w:val="center"/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202565</wp:posOffset>
                  </wp:positionV>
                  <wp:extent cx="248031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401" y="21287"/>
                      <wp:lineTo x="21401" y="0"/>
                      <wp:lineTo x="0" y="0"/>
                    </wp:wrapPolygon>
                  </wp:wrapTight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031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.b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202565</wp:posOffset>
                  </wp:positionV>
                  <wp:extent cx="2578735" cy="1371071"/>
                  <wp:effectExtent l="0" t="0" r="0" b="635"/>
                  <wp:wrapTight wrapText="bothSides">
                    <wp:wrapPolygon edited="0">
                      <wp:start x="0" y="0"/>
                      <wp:lineTo x="0" y="21310"/>
                      <wp:lineTo x="21382" y="21310"/>
                      <wp:lineTo x="21382" y="0"/>
                      <wp:lineTo x="0" y="0"/>
                    </wp:wrapPolygon>
                  </wp:wrapTight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4173" cy="137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202565</wp:posOffset>
                  </wp:positionV>
                  <wp:extent cx="2704465" cy="1438275"/>
                  <wp:effectExtent l="0" t="0" r="635" b="9525"/>
                  <wp:wrapTight wrapText="bothSides">
                    <wp:wrapPolygon edited="0">
                      <wp:start x="0" y="0"/>
                      <wp:lineTo x="0" y="21457"/>
                      <wp:lineTo x="21453" y="21457"/>
                      <wp:lineTo x="21453" y="0"/>
                      <wp:lineTo x="0" y="0"/>
                    </wp:wrapPolygon>
                  </wp:wrapTight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446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.b</w:t>
            </w:r>
            <w:proofErr w:type="gramEnd"/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293240</wp:posOffset>
                  </wp:positionH>
                  <wp:positionV relativeFrom="paragraph">
                    <wp:posOffset>202565</wp:posOffset>
                  </wp:positionV>
                  <wp:extent cx="2509649" cy="1323975"/>
                  <wp:effectExtent l="0" t="0" r="5080" b="0"/>
                  <wp:wrapTight wrapText="bothSides">
                    <wp:wrapPolygon edited="0">
                      <wp:start x="0" y="0"/>
                      <wp:lineTo x="0" y="21134"/>
                      <wp:lineTo x="21480" y="21134"/>
                      <wp:lineTo x="21480" y="0"/>
                      <wp:lineTo x="0" y="0"/>
                    </wp:wrapPolygon>
                  </wp:wrapTight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0806" cy="13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861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175259</wp:posOffset>
                  </wp:positionH>
                  <wp:positionV relativeFrom="paragraph">
                    <wp:posOffset>242570</wp:posOffset>
                  </wp:positionV>
                  <wp:extent cx="2621915" cy="1399186"/>
                  <wp:effectExtent l="0" t="0" r="6985" b="0"/>
                  <wp:wrapTight wrapText="bothSides">
                    <wp:wrapPolygon edited="0">
                      <wp:start x="0" y="0"/>
                      <wp:lineTo x="0" y="21178"/>
                      <wp:lineTo x="21501" y="21178"/>
                      <wp:lineTo x="21501" y="0"/>
                      <wp:lineTo x="0" y="0"/>
                    </wp:wrapPolygon>
                  </wp:wrapTight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7015" cy="140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0B5DB0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45719</wp:posOffset>
                  </wp:positionH>
                  <wp:positionV relativeFrom="paragraph">
                    <wp:posOffset>233045</wp:posOffset>
                  </wp:positionV>
                  <wp:extent cx="2755265" cy="1470349"/>
                  <wp:effectExtent l="0" t="0" r="6985" b="0"/>
                  <wp:wrapTight wrapText="bothSides">
                    <wp:wrapPolygon edited="0">
                      <wp:start x="0" y="0"/>
                      <wp:lineTo x="0" y="21273"/>
                      <wp:lineTo x="21505" y="21273"/>
                      <wp:lineTo x="21505" y="0"/>
                      <wp:lineTo x="0" y="0"/>
                    </wp:wrapPolygon>
                  </wp:wrapTight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2962" cy="1479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16. sz. melléklet</w:t>
            </w:r>
          </w:p>
          <w:p w:rsidR="008C5E8F" w:rsidRDefault="008C5E8F" w:rsidP="00C170F2">
            <w:pPr>
              <w:jc w:val="center"/>
              <w:rPr>
                <w:noProof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Pr="00E13CCE" w:rsidRDefault="008C5E8F" w:rsidP="00C17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5E8F" w:rsidRDefault="008C5E8F" w:rsidP="00C170F2">
            <w:pPr>
              <w:rPr>
                <w:noProof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261620</wp:posOffset>
                  </wp:positionV>
                  <wp:extent cx="2665415" cy="1422400"/>
                  <wp:effectExtent l="0" t="0" r="1905" b="6350"/>
                  <wp:wrapTight wrapText="bothSides">
                    <wp:wrapPolygon edited="0">
                      <wp:start x="0" y="0"/>
                      <wp:lineTo x="0" y="21407"/>
                      <wp:lineTo x="21461" y="21407"/>
                      <wp:lineTo x="21461" y="0"/>
                      <wp:lineTo x="0" y="0"/>
                    </wp:wrapPolygon>
                  </wp:wrapTight>
                  <wp:docPr id="117" name="Kép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5415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198121</wp:posOffset>
                  </wp:positionV>
                  <wp:extent cx="2771775" cy="1491172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77" y="21250"/>
                      <wp:lineTo x="21377" y="0"/>
                      <wp:lineTo x="0" y="0"/>
                    </wp:wrapPolygon>
                  </wp:wrapTight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9239" cy="149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17. sz. melléklet</w:t>
            </w:r>
          </w:p>
          <w:p w:rsidR="008C5E8F" w:rsidRDefault="008C5E8F" w:rsidP="00C170F2">
            <w:pPr>
              <w:jc w:val="center"/>
              <w:rPr>
                <w:noProof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202565</wp:posOffset>
                  </wp:positionV>
                  <wp:extent cx="2614930" cy="1390503"/>
                  <wp:effectExtent l="0" t="0" r="0" b="635"/>
                  <wp:wrapTight wrapText="bothSides">
                    <wp:wrapPolygon edited="0">
                      <wp:start x="0" y="0"/>
                      <wp:lineTo x="0" y="21314"/>
                      <wp:lineTo x="21401" y="21314"/>
                      <wp:lineTo x="21401" y="0"/>
                      <wp:lineTo x="0" y="0"/>
                    </wp:wrapPolygon>
                  </wp:wrapTight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6212" cy="1396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 sz. melléklet</w:t>
            </w:r>
          </w:p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259715</wp:posOffset>
                  </wp:positionV>
                  <wp:extent cx="2494915" cy="1322067"/>
                  <wp:effectExtent l="0" t="0" r="635" b="0"/>
                  <wp:wrapTight wrapText="bothSides">
                    <wp:wrapPolygon edited="0">
                      <wp:start x="0" y="0"/>
                      <wp:lineTo x="0" y="21174"/>
                      <wp:lineTo x="21441" y="21174"/>
                      <wp:lineTo x="21441" y="0"/>
                      <wp:lineTo x="0" y="0"/>
                    </wp:wrapPolygon>
                  </wp:wrapTight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2499" cy="132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19. sz. melléklet</w:t>
            </w:r>
          </w:p>
          <w:p w:rsidR="008C5E8F" w:rsidRDefault="008C5E8F" w:rsidP="00C170F2">
            <w:pPr>
              <w:jc w:val="center"/>
              <w:rPr>
                <w:noProof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207645</wp:posOffset>
                  </wp:positionV>
                  <wp:extent cx="265049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24" y="21308"/>
                      <wp:lineTo x="21424" y="0"/>
                      <wp:lineTo x="0" y="0"/>
                    </wp:wrapPolygon>
                  </wp:wrapTight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049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.b</w:t>
            </w:r>
            <w:proofErr w:type="gramEnd"/>
            <w:r w:rsidRPr="00E13CCE"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Default="008C5E8F" w:rsidP="00C170F2">
            <w:pPr>
              <w:jc w:val="center"/>
              <w:rPr>
                <w:noProof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198120</wp:posOffset>
                  </wp:positionV>
                  <wp:extent cx="274828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10" y="21319"/>
                      <wp:lineTo x="21410" y="0"/>
                      <wp:lineTo x="0" y="0"/>
                    </wp:wrapPolygon>
                  </wp:wrapTight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828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317500</wp:posOffset>
                  </wp:positionV>
                  <wp:extent cx="263271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412" y="21453"/>
                      <wp:lineTo x="21412" y="0"/>
                      <wp:lineTo x="0" y="0"/>
                    </wp:wrapPolygon>
                  </wp:wrapTight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271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 b.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</wp:posOffset>
                  </wp:positionV>
                  <wp:extent cx="2740025" cy="1457325"/>
                  <wp:effectExtent l="0" t="0" r="3175" b="9525"/>
                  <wp:wrapTight wrapText="bothSides">
                    <wp:wrapPolygon edited="0">
                      <wp:start x="0" y="0"/>
                      <wp:lineTo x="0" y="21459"/>
                      <wp:lineTo x="21475" y="21459"/>
                      <wp:lineTo x="21475" y="0"/>
                      <wp:lineTo x="0" y="0"/>
                    </wp:wrapPolygon>
                  </wp:wrapTight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00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 sz. melléklet</w:t>
            </w:r>
          </w:p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236855</wp:posOffset>
                  </wp:positionV>
                  <wp:extent cx="2873375" cy="1533525"/>
                  <wp:effectExtent l="0" t="0" r="3175" b="9525"/>
                  <wp:wrapTight wrapText="bothSides">
                    <wp:wrapPolygon edited="0">
                      <wp:start x="0" y="0"/>
                      <wp:lineTo x="0" y="21466"/>
                      <wp:lineTo x="21481" y="21466"/>
                      <wp:lineTo x="21481" y="0"/>
                      <wp:lineTo x="0" y="0"/>
                    </wp:wrapPolygon>
                  </wp:wrapTight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.b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sz. melléklet</w:t>
            </w:r>
          </w:p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236855</wp:posOffset>
                  </wp:positionV>
                  <wp:extent cx="263271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412" y="21453"/>
                      <wp:lineTo x="21412" y="0"/>
                      <wp:lineTo x="0" y="0"/>
                    </wp:wrapPolygon>
                  </wp:wrapTight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271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202565</wp:posOffset>
                  </wp:positionV>
                  <wp:extent cx="2758440" cy="1466850"/>
                  <wp:effectExtent l="0" t="0" r="3810" b="0"/>
                  <wp:wrapTight wrapText="bothSides">
                    <wp:wrapPolygon edited="0">
                      <wp:start x="0" y="0"/>
                      <wp:lineTo x="0" y="21319"/>
                      <wp:lineTo x="21481" y="21319"/>
                      <wp:lineTo x="21481" y="0"/>
                      <wp:lineTo x="0" y="0"/>
                    </wp:wrapPolygon>
                  </wp:wrapTight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844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22b.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183515</wp:posOffset>
                  </wp:positionV>
                  <wp:extent cx="276606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421" y="21461"/>
                      <wp:lineTo x="21421" y="0"/>
                      <wp:lineTo x="0" y="0"/>
                    </wp:wrapPolygon>
                  </wp:wrapTight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606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 sz. melléklet</w:t>
            </w:r>
          </w:p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E8F" w:rsidTr="00C170F2">
        <w:trPr>
          <w:trHeight w:val="3402"/>
        </w:trPr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2776220" cy="1476375"/>
                  <wp:effectExtent l="0" t="0" r="5080" b="9525"/>
                  <wp:wrapTight wrapText="bothSides">
                    <wp:wrapPolygon edited="0">
                      <wp:start x="0" y="0"/>
                      <wp:lineTo x="0" y="21461"/>
                      <wp:lineTo x="21491" y="21461"/>
                      <wp:lineTo x="21491" y="0"/>
                      <wp:lineTo x="0" y="0"/>
                    </wp:wrapPolygon>
                  </wp:wrapTight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22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23b. sz. melléklet</w:t>
            </w:r>
          </w:p>
          <w:p w:rsidR="008C5E8F" w:rsidRPr="00E13CCE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1" w:type="dxa"/>
          </w:tcPr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179070</wp:posOffset>
                  </wp:positionV>
                  <wp:extent cx="268668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442" y="21312"/>
                      <wp:lineTo x="21442" y="0"/>
                      <wp:lineTo x="0" y="0"/>
                    </wp:wrapPolygon>
                  </wp:wrapTight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668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 sz. melléklet</w:t>
            </w:r>
          </w:p>
          <w:p w:rsidR="008C5E8F" w:rsidRDefault="008C5E8F" w:rsidP="00C170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5E8F" w:rsidRDefault="008C5E8F" w:rsidP="008C5E8F"/>
    <w:p w:rsidR="008C5E8F" w:rsidRDefault="008C5E8F" w:rsidP="008C5E8F">
      <w:r>
        <w:br w:type="page"/>
      </w:r>
    </w:p>
    <w:p w:rsidR="008C5E8F" w:rsidRDefault="008C5E8F" w:rsidP="008C5E8F">
      <w:pPr>
        <w:pStyle w:val="Default"/>
        <w:ind w:left="720"/>
        <w:rPr>
          <w:b/>
          <w:color w:val="auto"/>
          <w:sz w:val="28"/>
          <w:szCs w:val="28"/>
        </w:rPr>
      </w:pPr>
      <w:r w:rsidRPr="007D3EE5">
        <w:rPr>
          <w:b/>
          <w:color w:val="auto"/>
          <w:sz w:val="28"/>
          <w:szCs w:val="28"/>
        </w:rPr>
        <w:lastRenderedPageBreak/>
        <w:t>KÉPEK HIVATKOZÁSAI:</w:t>
      </w:r>
    </w:p>
    <w:p w:rsidR="008C5E8F" w:rsidRPr="007D3EE5" w:rsidRDefault="008C5E8F" w:rsidP="008C5E8F">
      <w:pPr>
        <w:pStyle w:val="Default"/>
        <w:ind w:left="720"/>
        <w:rPr>
          <w:b/>
          <w:color w:val="auto"/>
          <w:sz w:val="28"/>
          <w:szCs w:val="28"/>
        </w:rPr>
      </w:pPr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t xml:space="preserve">mentőöv: </w:t>
      </w:r>
      <w:hyperlink r:id="rId42" w:history="1">
        <w:r w:rsidRPr="00435DDB">
          <w:rPr>
            <w:rStyle w:val="Hiperhivatkozs"/>
            <w:szCs w:val="20"/>
          </w:rPr>
          <w:t>http://www.ejam.hu/sites/default/files/kepek/kepek/mento-ov.png</w:t>
        </w:r>
      </w:hyperlink>
      <w:r>
        <w:rPr>
          <w:color w:val="auto"/>
          <w:szCs w:val="20"/>
        </w:rPr>
        <w:t xml:space="preserve"> (2015.05.10.)</w:t>
      </w:r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korona: </w:t>
      </w:r>
      <w:hyperlink r:id="rId43" w:history="1">
        <w:r w:rsidRPr="00946B85">
          <w:rPr>
            <w:rStyle w:val="Hiperhivatkozs"/>
            <w:szCs w:val="20"/>
          </w:rPr>
          <w:t>http://www.bellaterreno.com/graphics/clipart_mystical/crown/default3.htm</w:t>
        </w:r>
      </w:hyperlink>
      <w:r>
        <w:rPr>
          <w:color w:val="auto"/>
          <w:szCs w:val="20"/>
        </w:rPr>
        <w:t xml:space="preserve"> (2015.04.30.)</w:t>
      </w:r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királyi párna: </w:t>
      </w:r>
      <w:hyperlink r:id="rId44" w:history="1">
        <w:r w:rsidRPr="00946B85">
          <w:rPr>
            <w:rStyle w:val="Hiperhivatkozs"/>
            <w:szCs w:val="20"/>
          </w:rPr>
          <w:t>http://us.cdn1.123rf.com/168nwm/annsunnyday/annsunnyday1110/annsunnyday111000002/10755259-kir%C3%A1lyi-koron%C3%A1t-a-p%C3%A1rn%C3%A1n-bojt.jpg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könyv </w:t>
      </w:r>
      <w:proofErr w:type="spellStart"/>
      <w:r>
        <w:rPr>
          <w:color w:val="auto"/>
          <w:szCs w:val="20"/>
        </w:rPr>
        <w:t>gif</w:t>
      </w:r>
      <w:proofErr w:type="spellEnd"/>
      <w:r>
        <w:rPr>
          <w:color w:val="auto"/>
          <w:szCs w:val="20"/>
        </w:rPr>
        <w:t xml:space="preserve">: </w:t>
      </w:r>
      <w:hyperlink r:id="rId45" w:history="1">
        <w:r w:rsidRPr="00946B85">
          <w:rPr>
            <w:rStyle w:val="Hiperhivatkozs"/>
            <w:szCs w:val="20"/>
          </w:rPr>
          <w:t>http://img5.lapunk.hu/tarhely/bulac/galeria/758092.gif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Visegrádi vár: </w:t>
      </w:r>
      <w:hyperlink r:id="rId46" w:history="1">
        <w:r w:rsidRPr="00946B85">
          <w:rPr>
            <w:rStyle w:val="Hiperhivatkozs"/>
            <w:szCs w:val="20"/>
          </w:rPr>
          <w:t>http://www.kincseskonyv.ro/kep/var.gif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könyv falevelekkel: </w:t>
      </w:r>
      <w:hyperlink r:id="rId47" w:history="1">
        <w:r w:rsidRPr="00075160">
          <w:rPr>
            <w:rStyle w:val="Hiperhivatkozs"/>
            <w:szCs w:val="20"/>
          </w:rPr>
          <w:t>http://2.bp.blogspot.com/-qsNePgpbFfg/TcSVK14_tqI/AAAAAAAAAQQ/KFCn4tgcwGY/s1600/00000_%25C5%2591sz_k%25C3%25B6nyv_af.png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falevél </w:t>
      </w:r>
      <w:proofErr w:type="spellStart"/>
      <w:r>
        <w:rPr>
          <w:color w:val="auto"/>
          <w:szCs w:val="20"/>
        </w:rPr>
        <w:t>gif</w:t>
      </w:r>
      <w:proofErr w:type="spellEnd"/>
      <w:r>
        <w:rPr>
          <w:color w:val="auto"/>
          <w:szCs w:val="20"/>
        </w:rPr>
        <w:t xml:space="preserve"> </w:t>
      </w:r>
      <w:hyperlink r:id="rId48" w:history="1">
        <w:r w:rsidRPr="00075160">
          <w:rPr>
            <w:rStyle w:val="Hiperhivatkozs"/>
            <w:szCs w:val="20"/>
          </w:rPr>
          <w:t>http://2.bp.blogspot.com/-JdGQYcKCFFo/TnAK4gR8v9I/AAAAAAAACzI/JKlYzQf7v6I/s1600/0_oszi_level.gif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>olvasó gyerekek</w:t>
      </w:r>
      <w:proofErr w:type="gramStart"/>
      <w:r>
        <w:rPr>
          <w:color w:val="auto"/>
          <w:szCs w:val="20"/>
        </w:rPr>
        <w:t xml:space="preserve">:  </w:t>
      </w:r>
      <w:hyperlink r:id="rId49" w:history="1">
        <w:r w:rsidRPr="00075160">
          <w:rPr>
            <w:rStyle w:val="Hiperhivatkozs"/>
            <w:szCs w:val="20"/>
          </w:rPr>
          <w:t>http</w:t>
        </w:r>
        <w:proofErr w:type="gramEnd"/>
        <w:r w:rsidRPr="00075160">
          <w:rPr>
            <w:rStyle w:val="Hiperhivatkozs"/>
            <w:szCs w:val="20"/>
          </w:rPr>
          <w:t>://images.clipartpanda.com/child-20clipart-1282905-preschool-026.gif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királyi sordísz: </w:t>
      </w:r>
      <w:hyperlink r:id="rId50" w:history="1">
        <w:r w:rsidRPr="00075160">
          <w:rPr>
            <w:rStyle w:val="Hiperhivatkozs"/>
            <w:szCs w:val="20"/>
          </w:rPr>
          <w:t>http://kivagottkepek.lapunk.hu/tarhely/kivagottkepek/kepek/vizcsik12.png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sordísz: </w:t>
      </w:r>
      <w:hyperlink r:id="rId51" w:history="1">
        <w:r w:rsidRPr="00075160">
          <w:rPr>
            <w:rStyle w:val="Hiperhivatkozs"/>
            <w:szCs w:val="20"/>
          </w:rPr>
          <w:t>http://kivagottkepek.lapunk.hu/tarhely/kivagottkepek/kepek/vizcsik12.png</w:t>
        </w:r>
      </w:hyperlink>
    </w:p>
    <w:p w:rsidR="008C5E8F" w:rsidRDefault="008C5E8F" w:rsidP="008C5E8F">
      <w:pPr>
        <w:pStyle w:val="Default"/>
        <w:numPr>
          <w:ilvl w:val="0"/>
          <w:numId w:val="1"/>
        </w:numPr>
        <w:rPr>
          <w:color w:val="auto"/>
          <w:szCs w:val="20"/>
        </w:rPr>
      </w:pPr>
      <w:r>
        <w:rPr>
          <w:color w:val="auto"/>
          <w:szCs w:val="20"/>
        </w:rPr>
        <w:t xml:space="preserve">trónus: </w:t>
      </w:r>
      <w:hyperlink r:id="rId52" w:history="1">
        <w:r w:rsidRPr="00075160">
          <w:rPr>
            <w:rStyle w:val="Hiperhivatkozs"/>
            <w:szCs w:val="20"/>
          </w:rPr>
          <w:t>http://kivagottkepek.lapunk.hu/tarhely/kivagottkepek/kepek/1_2_.png</w:t>
        </w:r>
      </w:hyperlink>
    </w:p>
    <w:p w:rsidR="008C5E8F" w:rsidRDefault="008C5E8F" w:rsidP="008C5E8F">
      <w:pPr>
        <w:pStyle w:val="Default"/>
        <w:ind w:left="720"/>
        <w:rPr>
          <w:color w:val="auto"/>
          <w:szCs w:val="20"/>
        </w:rPr>
      </w:pPr>
    </w:p>
    <w:p w:rsidR="008C5E8F" w:rsidRDefault="008C5E8F" w:rsidP="008C5E8F">
      <w:pPr>
        <w:pStyle w:val="Default"/>
        <w:ind w:left="720"/>
        <w:rPr>
          <w:color w:val="auto"/>
          <w:szCs w:val="20"/>
        </w:rPr>
      </w:pPr>
    </w:p>
    <w:p w:rsidR="008C5E8F" w:rsidRDefault="008C5E8F" w:rsidP="008C5E8F">
      <w:pPr>
        <w:pStyle w:val="Default"/>
        <w:ind w:left="720"/>
        <w:rPr>
          <w:color w:val="auto"/>
          <w:szCs w:val="20"/>
        </w:rPr>
      </w:pPr>
    </w:p>
    <w:p w:rsidR="008C5E8F" w:rsidRDefault="008C5E8F" w:rsidP="008C5E8F">
      <w:pPr>
        <w:pStyle w:val="Default"/>
        <w:ind w:left="720"/>
        <w:rPr>
          <w:color w:val="auto"/>
          <w:szCs w:val="20"/>
        </w:rPr>
      </w:pPr>
      <w:r>
        <w:rPr>
          <w:color w:val="auto"/>
          <w:szCs w:val="20"/>
        </w:rPr>
        <w:t xml:space="preserve">Az alkalmazott hátterek a </w:t>
      </w:r>
      <w:proofErr w:type="spellStart"/>
      <w:r>
        <w:rPr>
          <w:color w:val="auto"/>
          <w:szCs w:val="20"/>
        </w:rPr>
        <w:t>Promethean</w:t>
      </w:r>
      <w:proofErr w:type="spellEnd"/>
      <w:r>
        <w:rPr>
          <w:color w:val="auto"/>
          <w:szCs w:val="20"/>
        </w:rPr>
        <w:t xml:space="preserve"> </w:t>
      </w:r>
      <w:proofErr w:type="spellStart"/>
      <w:r>
        <w:rPr>
          <w:color w:val="auto"/>
          <w:szCs w:val="20"/>
        </w:rPr>
        <w:t>Planet</w:t>
      </w:r>
      <w:proofErr w:type="spellEnd"/>
      <w:r>
        <w:rPr>
          <w:color w:val="auto"/>
          <w:szCs w:val="20"/>
        </w:rPr>
        <w:t xml:space="preserve"> felületről letöltve.</w:t>
      </w:r>
    </w:p>
    <w:p w:rsidR="00795E3A" w:rsidRDefault="00795E3A"/>
    <w:sectPr w:rsidR="00795E3A" w:rsidSect="00795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BC" w:rsidRDefault="008C5E8F" w:rsidP="00887470">
    <w:pPr>
      <w:jc w:val="center"/>
    </w:pPr>
  </w:p>
  <w:p w:rsidR="004D46BC" w:rsidRPr="008311C5" w:rsidRDefault="008C5E8F" w:rsidP="0088747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86078"/>
    <w:multiLevelType w:val="hybridMultilevel"/>
    <w:tmpl w:val="69AC503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B68CB"/>
    <w:multiLevelType w:val="hybridMultilevel"/>
    <w:tmpl w:val="08ACF8E6"/>
    <w:lvl w:ilvl="0" w:tplc="15C0C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C5E8F"/>
    <w:rsid w:val="00030F96"/>
    <w:rsid w:val="00795E3A"/>
    <w:rsid w:val="008C5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C5E8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5E8F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8C5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C5E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fej">
    <w:name w:val="header"/>
    <w:basedOn w:val="Norml"/>
    <w:link w:val="lfejChar"/>
    <w:unhideWhenUsed/>
    <w:rsid w:val="008C5E8F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hu-HU"/>
    </w:rPr>
  </w:style>
  <w:style w:type="character" w:customStyle="1" w:styleId="lfejChar">
    <w:name w:val="Élőfej Char"/>
    <w:basedOn w:val="Bekezdsalapbettpusa"/>
    <w:link w:val="lfej"/>
    <w:rsid w:val="008C5E8F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www.ejam.hu/sites/default/files/kepek/kepek/mento-ov.png" TargetMode="External"/><Relationship Id="rId47" Type="http://schemas.openxmlformats.org/officeDocument/2006/relationships/hyperlink" Target="http://2.bp.blogspot.com/-qsNePgpbFfg/TcSVK14_tqI/AAAAAAAAAQQ/KFCn4tgcwGY/s1600/00000_%25C5%2591sz_k%25C3%25B6nyv_af.png" TargetMode="External"/><Relationship Id="rId50" Type="http://schemas.openxmlformats.org/officeDocument/2006/relationships/hyperlink" Target="http://kivagottkepek.lapunk.hu/tarhely/kivagottkepek/kepek/vizcsik12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www.kincseskonyv.ro/kep/var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img5.lapunk.hu/tarhely/bulac/galeria/758092.gif" TargetMode="External"/><Relationship Id="rId53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images.clipartpanda.com/child-20clipart-1282905-preschool-026.gi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us.cdn1.123rf.com/168nwm/annsunnyday/annsunnyday1110/annsunnyday111000002/10755259-kir%C3%A1lyi-koron%C3%A1t-a-p%C3%A1rn%C3%A1n-bojt.jpg" TargetMode="External"/><Relationship Id="rId52" Type="http://schemas.openxmlformats.org/officeDocument/2006/relationships/hyperlink" Target="http://kivagottkepek.lapunk.hu/tarhely/kivagottkepek/kepek/1_2_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www.bellaterreno.com/graphics/clipart_mystical/crown/default3.htm" TargetMode="External"/><Relationship Id="rId48" Type="http://schemas.openxmlformats.org/officeDocument/2006/relationships/hyperlink" Target="http://2.bp.blogspot.com/-JdGQYcKCFFo/TnAK4gR8v9I/AAAAAAAACzI/JKlYzQf7v6I/s1600/0_oszi_level.gif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kivagottkepek.lapunk.hu/tarhely/kivagottkepek/kepek/vizcsik12.pn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1535</Words>
  <Characters>10593</Characters>
  <Application>Microsoft Office Word</Application>
  <DocSecurity>0</DocSecurity>
  <Lines>88</Lines>
  <Paragraphs>24</Paragraphs>
  <ScaleCrop>false</ScaleCrop>
  <Company/>
  <LinksUpToDate>false</LinksUpToDate>
  <CharactersWithSpaces>12104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SYS</cp:lastModifiedBy>
  <cp:revision>1</cp:revision>
  <dcterms:created xsi:type="dcterms:W3CDTF">2015-09-29T18:59:00Z</dcterms:created>
  <dcterms:modified xsi:type="dcterms:W3CDTF">2015-09-29T19:01:00Z</dcterms:modified>
</cp:coreProperties>
</file>