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D" w:rsidRPr="00C333AD" w:rsidRDefault="00C333AD" w:rsidP="00C33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Ügyvitel minor_N </w:t>
      </w:r>
      <w:bookmarkStart w:id="0" w:name="_GoBack"/>
      <w:bookmarkEnd w:id="0"/>
    </w:p>
    <w:p w:rsidR="00C333AD" w:rsidRPr="00C333AD" w:rsidRDefault="00C333AD" w:rsidP="00C333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7172"/>
        <w:gridCol w:w="130"/>
        <w:gridCol w:w="130"/>
        <w:gridCol w:w="130"/>
        <w:gridCol w:w="130"/>
        <w:gridCol w:w="130"/>
        <w:gridCol w:w="130"/>
      </w:tblGrid>
      <w:tr w:rsidR="00C333AD" w:rsidRPr="00C333AD" w:rsidTr="00C333A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Tantárgyelem -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Topic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bookmarkStart w:id="1" w:name="MK1-UGYVx"/>
      <w:bookmarkEnd w:id="1"/>
      <w:tr w:rsidR="00C333AD" w:rsidRPr="00C333AD" w:rsidTr="00C333A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"https://web8.etr.u-szeged.hu/etr/Viewer/IndexSafe?%24afe=Vmlld2VyL0luZGV4U2FmZQBwYXJhbWV0ZXJzAGtwcl9pZHwxNTcwO2twcl9sZWlyX3RpcF9pZHw0OzMqfJEQ7P0&amp;name=kpr_leiras" \l "MK1-UGYV" </w:instrTex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333A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MK1-UGYV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Ügyvitel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50k</w:t>
            </w: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" w:name="MAG-UGYV1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"https://web8.etr.u-szeged.hu/etr/Viewer/IndexSafe?%24afe=Vmlld2VyL0luZGV4U2FmZQBwYXJhbWV0ZXJzAGtwcl9pZHwxNTcwO2twcl9sZWlyX3RpcF9pZHw0OzMqfJEQ7P0&amp;name=kpr_leiras" \l "MAG-UGYV1" </w:instrTex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333A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MAG-UGYV1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Írott nyelvi kommunikáció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teljesítendő min. 25k min. 1 féle kötelezően választható tárgyelemmel 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MAG-UGYV101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Elektronikus írástechnika 1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MAG-UGYV102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Elektronikus írástechnika 2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MAG-UGYV103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Dokumentumkezelés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MAG-UGYV104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Dokumentumszerkesztés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MAG-UGYV105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Kiadói alapismeretek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MAG-UGYV106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Kiadói gyakorlat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MAG-UGYV107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Idegen nyelvű szövegértési és fordítási stratégiák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MAG-UGYV108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Idegen nyelvű szövegalkotási modellek és technikák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MAG-UGYV109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Kontrasztív nyelvészet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MAG-UGYV110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Kontrasztív és funkcionális nyelvtan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MAG-UGYV113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Információtechnológia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MAG-UGYV114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Információkezelés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MAG-UGYV115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Levelezési ismeretek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MAG-UGYV116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Ügyiratkezelés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MAG-UGYV117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Számítógépes nyelvészet, BTK Gyakorlat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MAG-UGYV118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Helyesírás, nyelvhelyesség,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3" w:name="MAG-UGYV2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"https://web8.etr.u-szeged.hu/etr/Viewer/IndexSafe?%24afe=Vmlld2VyL0luZGV4U2FmZQBwYXJhbWV0ZXJzAGtwcl9pZHwxNTcwO2twcl9sZWlyX3RpcF9pZHw0OzMqfJEQ7P0&amp;name=kpr_leiras" \l "MAG-UGYV2" </w:instrTex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333A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MAG-UGYV2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Személyközi kommunikáció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teljesítendő min. 10k min. 2 féle kötelezően választható tárgyelemmel 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MAG-UGYV201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Általános üzleti és titkári kommunikáció 1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MAG-UGYV202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Általános üzleti és titkári kommunikáció 2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MAG-UGYV203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Pragmatika,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MAG-UGYV204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Emberismeret 1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MAG-UGYV205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Emberismeret 2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MAG-UGYV206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Önismeret a gyakorlatban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MAG-UGYV207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Konfliktuskezelés és tárgyalástechnika,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MAG-UGYV208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Konfliktuskezelés szeminárium,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MAG-UGYV209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Társalgáselemzés,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MAG-UGYV210 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Alkalmazott retorika,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4" w:name="MAG-UGYV3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"https://web8.etr.u-szeged.hu/etr/Viewer/IndexSafe?%24afe=Vmlld2VyL0luZGV4U2FmZQBwYXJhbWV0ZXJzAGtwcl9pZHwxNTcwO2twcl9sZWlyX3RpcF9pZHw0OzMqfJEQ7P0&amp;name=kpr_leiras" \l "MAG-UGYV3" </w:instrTex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333A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MAG-UGYV3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Irodakommunikáció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15k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MAG-UGYV301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Idő- és projektmenedzsment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MAG-UGYV302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Médiaismeret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MAG-UGYV303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Rendezvényszervezés 1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MAG-UGYV304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Rendezvényszervezés 2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MAG-UGYV305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Ügyviteli- és irodaszervezési ismeretek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MAG-UGYV306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Ügyviteli gyakorlat 1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őszi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MAG-UGYV307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Ügyviteli gyakorlat 2</w:t>
            </w:r>
            <w:proofErr w:type="gramStart"/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MAG-UGYV308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Vezetési ismeretek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óra,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33AD" w:rsidRPr="00C333AD" w:rsidRDefault="00C333AD" w:rsidP="00C3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3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Mérföldkő-struktúra - </w:t>
      </w:r>
      <w:proofErr w:type="spellStart"/>
      <w:r w:rsidRPr="00C333AD">
        <w:rPr>
          <w:rFonts w:ascii="Times New Roman" w:eastAsia="Times New Roman" w:hAnsi="Times New Roman" w:cs="Times New Roman"/>
          <w:sz w:val="28"/>
          <w:szCs w:val="28"/>
        </w:rPr>
        <w:t>Stucture</w:t>
      </w:r>
      <w:proofErr w:type="spellEnd"/>
      <w:r w:rsidRPr="00C333AD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C333AD">
        <w:rPr>
          <w:rFonts w:ascii="Times New Roman" w:eastAsia="Times New Roman" w:hAnsi="Times New Roman" w:cs="Times New Roman"/>
          <w:sz w:val="28"/>
          <w:szCs w:val="28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C333AD" w:rsidRPr="00C333AD" w:rsidTr="00C333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" w:name="MK1-UGYV"/>
          <w:bookmarkEnd w:id="5"/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"https://web8.etr.u-szeged.hu/etr/Viewer/IndexSafe?%24afe=Vmlld2VyL0luZGV4U2FmZQBwYXJhbWV0ZXJzAGtwcl9pZHwxNTcwO2twcl9sZWlyX3RpcF9pZHw0OzMqfJEQ7P0&amp;name=kpr_leiras" \l "MK1-UGYVx" </w:instrTex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333A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MK1-UGYV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Ügyvitel</w:t>
            </w:r>
          </w:p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Kötelező tantárgyak száma 3. </w:t>
            </w:r>
          </w:p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 </w:t>
            </w:r>
            <w:r w:rsidRPr="00C33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50 kredit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AD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C33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kötelező tantárgyak teljesítése</w:t>
            </w:r>
          </w:p>
        </w:tc>
      </w:tr>
    </w:tbl>
    <w:p w:rsidR="00C333AD" w:rsidRPr="00C333AD" w:rsidRDefault="00C333AD" w:rsidP="00C33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Szakterületi tárgyak részletes felsorolása - </w:t>
      </w:r>
      <w:proofErr w:type="spellStart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>Subjects</w:t>
      </w:r>
      <w:proofErr w:type="spellEnd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>topics</w:t>
      </w:r>
      <w:proofErr w:type="spellEnd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>in</w:t>
      </w:r>
      <w:proofErr w:type="spellEnd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33AD">
        <w:rPr>
          <w:rFonts w:ascii="Times New Roman" w:eastAsia="Times New Roman" w:hAnsi="Times New Roman" w:cs="Times New Roman"/>
          <w:b/>
          <w:bCs/>
          <w:sz w:val="36"/>
          <w:szCs w:val="36"/>
        </w:rPr>
        <w:t>detail</w:t>
      </w:r>
      <w:proofErr w:type="spellEnd"/>
    </w:p>
    <w:p w:rsidR="00C333AD" w:rsidRPr="00C333AD" w:rsidRDefault="00C333AD" w:rsidP="00C333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33AD">
        <w:rPr>
          <w:rFonts w:ascii="Times New Roman" w:eastAsia="Times New Roman" w:hAnsi="Times New Roman" w:cs="Times New Roman"/>
          <w:b/>
          <w:bCs/>
          <w:sz w:val="27"/>
          <w:szCs w:val="27"/>
        </w:rPr>
        <w:t>MAG-UGYV Ügyvitel szakirányú specializáció modulja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042"/>
      </w:tblGrid>
      <w:tr w:rsidR="00C333AD" w:rsidRPr="00C333AD" w:rsidTr="00C333AD">
        <w:trPr>
          <w:tblCellSpacing w:w="15" w:type="dxa"/>
        </w:trPr>
        <w:tc>
          <w:tcPr>
            <w:tcW w:w="75" w:type="dxa"/>
            <w:vAlign w:val="center"/>
            <w:hideMark/>
          </w:tcPr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C333AD" w:rsidRPr="00C333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" w:name="MAG-UGYV1"/>
                <w:bookmarkEnd w:id="6"/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"https://web8.etr.u-szeged.hu/etr/Viewer/IndexSafe?%24afe=Vmlld2VyL0luZGV4U2FmZQBwYXJhbWV0ZXJzAGtwcl9pZHwxNTcwO2twcl9sZWlyX3RpcF9pZHw0OzMqfJEQ7P0&amp;name=kpr_leiras" \l "MAG-UGYV1x" </w:instrTex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MAG-UGYV1</w: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Írott nyelvi kommunikáció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25 kredit; min. 1 féle kötelezően választható tárgyelem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MAG-UGYV101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Elektronikus írástechnika 1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MAG-UGYV102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Elektronikus írástechnika 2.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MAG-UGYV103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Dokumentumkezelés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9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MAG-UGYV104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Dokumentumszerkesztés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2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MAG-UGYV105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Kiadói alapismeretek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3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19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MAG-UGYV106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Kiadói gyakorlat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MAG-UGYV107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Idegen nyelvű szövegértési és fordítási stratégiák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MAG-UGYV108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Idegen nyelvű szövegalkotási modellek és technikák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72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MAG-UGYV109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Kontrasztív nyelvészet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MAG-UGYV110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Kontrasztív és funkcionális nyelvtan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6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MAG-UGYV113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Információtechnológia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51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MAG-UGYV114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Információkezelés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MAG-UGYV115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Levelezési ismeretek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MAG-UGYV116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Ügyiratkezelés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MAG-UGYV117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Számítógépes nyelvészet BTK Gyakorlat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4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MAG-UGYV118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Helyesírás, nyelvhelyesség BTK Szeminárium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C333AD" w:rsidRPr="00C333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" w:name="MAG-UGYV2"/>
                <w:bookmarkEnd w:id="7"/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"https://web8.etr.u-szeged.hu/etr/Viewer/IndexSafe?%24afe=Vmlld2VyL0luZGV4U2FmZQBwYXJhbWV0ZXJzAGtwcl9pZHwxNTcwO2twcl9sZWlyX3RpcF9pZHw0OzMqfJEQ7P0&amp;name=kpr_leiras" \l "MAG-UGYV2x" </w:instrTex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MAG-UGYV2</w: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Személyközi kommunikáció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10 kredit; min. 2 féle kötelezően választható tárgyelem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MAG-UGYV201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Általános üzleti és titkári kommunikáció 1.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MAG-UGYV202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Általános üzleti és titkári kommunikáció 2.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MAG-UGYV203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Pragmatika BTK Szeminárium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6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MAG-UGYV204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Emberismeret 1.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MAG-UGYV205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Emberismeret 2.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MAG-UGYV206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Önismeret a gyakorlatban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5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MAG-UGYV207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Konfliktuskezelés és tárgyalástechnika BTK Előadás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79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MAG-UGYV208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Konfliktuskezelés szeminárium BTK Szeminárium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MAG-UGYV209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Társalgáselemzés BTK Szeminárium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MAG-UGYV210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Alkalmazott retorika BTK Szeminárium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C333AD" w:rsidRPr="00C333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" w:name="MAG-UGYV3"/>
                <w:bookmarkEnd w:id="8"/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"https://web8.etr.u-szeged.hu/etr/Viewer/IndexSafe?%24afe=Vmlld2VyL0luZGV4U2FmZQBwYXJhbWV0ZXJzAGtwcl9pZHwxNTcwO2twcl9sZWlyX3RpcF9pZHw0OzMqfJEQ7P0&amp;name=kpr_leiras" \l "MAG-UGYV3x" </w:instrTex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MAG-UGYV3</w:t>
                  </w:r>
                  <w:r w:rsidRPr="00C333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Irodakommunikáció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C33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15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9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MAG-UGYV301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Idő- és projektmenedzsment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6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MAG-UGYV302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Médiaismeret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2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MAG-UGYV303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Rendezvényszervezés 1.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25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MAG-UGYV304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Rendezvényszervezés 2. BTK Előadás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MAG-UGYV305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Ügyviteli- és irodaszervezési ismeretek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12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MAG-UGYV306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Ügyviteli gyakorlat 1.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12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MAG-UGYV307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Ügyviteli gyakorlat 2.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óra / 1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18"/>
                  </w:tblGrid>
                  <w:tr w:rsidR="00C333AD" w:rsidRPr="00C333A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33AD" w:rsidRPr="00C333AD" w:rsidRDefault="00C333AD" w:rsidP="00C33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MAG-UGYV308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Vezetési ismeretek BTK Szeminárium 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óra / 2 kredit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C333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C333AD" w:rsidRPr="00C333AD" w:rsidRDefault="00C333AD" w:rsidP="00C33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33AD" w:rsidRPr="00C333AD" w:rsidRDefault="00C333AD" w:rsidP="00C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115" w:rsidRDefault="00146115"/>
    <w:sectPr w:rsidR="0014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AD"/>
    <w:rsid w:val="00146115"/>
    <w:rsid w:val="00C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1925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2018-02-01T12:40:00Z</dcterms:created>
  <dcterms:modified xsi:type="dcterms:W3CDTF">2018-02-01T12:41:00Z</dcterms:modified>
</cp:coreProperties>
</file>