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72" w:rsidRPr="00461B1D" w:rsidRDefault="00B60355" w:rsidP="006B1872">
      <w:pPr>
        <w:pStyle w:val="Norm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Szakdolgozati témák az Alkalmazott nyelvész MA szakos hallgatók részére</w:t>
      </w:r>
    </w:p>
    <w:p w:rsidR="00146115" w:rsidRDefault="00146115"/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3225"/>
        <w:gridCol w:w="6948"/>
      </w:tblGrid>
      <w:tr w:rsidR="006B1872" w:rsidTr="009A4649">
        <w:tc>
          <w:tcPr>
            <w:tcW w:w="3225" w:type="dxa"/>
          </w:tcPr>
          <w:p w:rsidR="006B1872" w:rsidRPr="006B1872" w:rsidRDefault="006B1872">
            <w:pPr>
              <w:rPr>
                <w:rFonts w:ascii="Georgia" w:hAnsi="Georgia"/>
                <w:b/>
                <w:sz w:val="24"/>
                <w:szCs w:val="24"/>
              </w:rPr>
            </w:pPr>
            <w:r w:rsidRPr="006B1872">
              <w:rPr>
                <w:rFonts w:ascii="Georgia" w:hAnsi="Georgia"/>
                <w:b/>
                <w:sz w:val="24"/>
                <w:szCs w:val="24"/>
              </w:rPr>
              <w:t>Basch Éva</w:t>
            </w:r>
          </w:p>
        </w:tc>
        <w:tc>
          <w:tcPr>
            <w:tcW w:w="6948" w:type="dxa"/>
          </w:tcPr>
          <w:p w:rsidR="006B1872" w:rsidRPr="006B1872" w:rsidRDefault="00611124" w:rsidP="006B1872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Érvelés a sajtóban.</w:t>
            </w:r>
          </w:p>
        </w:tc>
      </w:tr>
      <w:tr w:rsidR="006B1872" w:rsidTr="009A4649">
        <w:tc>
          <w:tcPr>
            <w:tcW w:w="3225" w:type="dxa"/>
            <w:vMerge w:val="restart"/>
          </w:tcPr>
          <w:p w:rsidR="006B1872" w:rsidRPr="006B1872" w:rsidRDefault="006B1872">
            <w:pPr>
              <w:rPr>
                <w:rFonts w:ascii="Georgia" w:hAnsi="Georgia"/>
                <w:sz w:val="24"/>
                <w:szCs w:val="24"/>
              </w:rPr>
            </w:pPr>
            <w:r w:rsidRPr="006B1872">
              <w:rPr>
                <w:rFonts w:ascii="Georgia" w:hAnsi="Georgia"/>
                <w:sz w:val="24"/>
                <w:szCs w:val="24"/>
              </w:rPr>
              <w:t>basch@jgypk.szte.hu</w:t>
            </w:r>
          </w:p>
        </w:tc>
        <w:tc>
          <w:tcPr>
            <w:tcW w:w="6948" w:type="dxa"/>
          </w:tcPr>
          <w:p w:rsidR="006B1872" w:rsidRPr="006B1872" w:rsidRDefault="00611124" w:rsidP="006B1872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Meggyőzés és/vagy manipuláció az írott reklámban.</w:t>
            </w:r>
          </w:p>
        </w:tc>
      </w:tr>
      <w:tr w:rsidR="006B1872" w:rsidTr="009A4649">
        <w:tc>
          <w:tcPr>
            <w:tcW w:w="3225" w:type="dxa"/>
            <w:vMerge/>
          </w:tcPr>
          <w:p w:rsidR="006B1872" w:rsidRPr="006B1872" w:rsidRDefault="006B187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8" w:type="dxa"/>
          </w:tcPr>
          <w:p w:rsidR="006B1872" w:rsidRPr="006B1872" w:rsidRDefault="00611124" w:rsidP="006B1872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Reklám régen és ma: 1927-ben és 2017-ben megjelent újságreklámok összehasonlító elemzése.</w:t>
            </w:r>
          </w:p>
        </w:tc>
      </w:tr>
      <w:tr w:rsidR="006B1872" w:rsidTr="009A4649">
        <w:tc>
          <w:tcPr>
            <w:tcW w:w="3225" w:type="dxa"/>
          </w:tcPr>
          <w:p w:rsidR="006B1872" w:rsidRPr="006B1872" w:rsidRDefault="006B1872">
            <w:pPr>
              <w:rPr>
                <w:rFonts w:ascii="Georgia" w:hAnsi="Georgia"/>
                <w:b/>
                <w:sz w:val="24"/>
                <w:szCs w:val="24"/>
              </w:rPr>
            </w:pPr>
            <w:r w:rsidRPr="006B1872">
              <w:rPr>
                <w:rFonts w:ascii="Georgia" w:hAnsi="Georgia"/>
                <w:b/>
                <w:sz w:val="24"/>
                <w:szCs w:val="24"/>
              </w:rPr>
              <w:t>Erdei Tamás</w:t>
            </w:r>
          </w:p>
        </w:tc>
        <w:tc>
          <w:tcPr>
            <w:tcW w:w="6948" w:type="dxa"/>
          </w:tcPr>
          <w:p w:rsidR="006B1872" w:rsidRPr="006B1872" w:rsidRDefault="006B5C0E" w:rsidP="006B1872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Diskurzus- és társalgási jelenségek elemzése egy adott szituációban</w:t>
            </w:r>
          </w:p>
        </w:tc>
      </w:tr>
      <w:tr w:rsidR="006B5C0E" w:rsidTr="009A4649">
        <w:tc>
          <w:tcPr>
            <w:tcW w:w="3225" w:type="dxa"/>
            <w:vMerge w:val="restart"/>
          </w:tcPr>
          <w:p w:rsidR="006B5C0E" w:rsidRPr="006B1872" w:rsidRDefault="006B5C0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erdeit@jgypk.szte.hu</w:t>
            </w:r>
          </w:p>
        </w:tc>
        <w:tc>
          <w:tcPr>
            <w:tcW w:w="6948" w:type="dxa"/>
          </w:tcPr>
          <w:p w:rsidR="006B5C0E" w:rsidRPr="006B1872" w:rsidRDefault="006B5C0E" w:rsidP="006B5C0E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Valamely nyelvtechnológiai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módszer alkalmazási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lehetőségei</w:t>
            </w:r>
          </w:p>
        </w:tc>
      </w:tr>
      <w:tr w:rsidR="006B5C0E" w:rsidTr="009A4649">
        <w:tc>
          <w:tcPr>
            <w:tcW w:w="3225" w:type="dxa"/>
            <w:vMerge/>
          </w:tcPr>
          <w:p w:rsidR="006B5C0E" w:rsidRPr="006B1872" w:rsidRDefault="006B5C0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8" w:type="dxa"/>
          </w:tcPr>
          <w:p w:rsidR="006B5C0E" w:rsidRPr="006B1872" w:rsidRDefault="006B5C0E" w:rsidP="006B1872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Egy adott közösség, csoport, nemzetiség vagy etnikum nyelvpolitikai helyzete, nyelvi jogai</w:t>
            </w:r>
          </w:p>
        </w:tc>
      </w:tr>
      <w:tr w:rsidR="006B5C0E" w:rsidTr="009A4649">
        <w:tc>
          <w:tcPr>
            <w:tcW w:w="3225" w:type="dxa"/>
            <w:vMerge/>
          </w:tcPr>
          <w:p w:rsidR="006B5C0E" w:rsidRPr="006B1872" w:rsidRDefault="006B5C0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8" w:type="dxa"/>
          </w:tcPr>
          <w:p w:rsidR="006B5C0E" w:rsidRDefault="006B5C0E" w:rsidP="006B1872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Adott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szöveg(</w:t>
            </w:r>
            <w:proofErr w:type="spellStart"/>
            <w:proofErr w:type="gramEnd"/>
            <w:r>
              <w:rPr>
                <w:rFonts w:ascii="Georgia" w:hAnsi="Georgia"/>
                <w:sz w:val="24"/>
                <w:szCs w:val="24"/>
              </w:rPr>
              <w:t>ek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) szövegtani szempontú elemzése</w:t>
            </w:r>
          </w:p>
        </w:tc>
      </w:tr>
      <w:tr w:rsidR="006B1872" w:rsidTr="009A4649">
        <w:tc>
          <w:tcPr>
            <w:tcW w:w="3225" w:type="dxa"/>
          </w:tcPr>
          <w:p w:rsidR="006B1872" w:rsidRPr="006B1872" w:rsidRDefault="006B1872">
            <w:pPr>
              <w:rPr>
                <w:rFonts w:ascii="Georgia" w:hAnsi="Georgia"/>
                <w:b/>
                <w:sz w:val="24"/>
                <w:szCs w:val="24"/>
              </w:rPr>
            </w:pPr>
            <w:r w:rsidRPr="006B1872">
              <w:rPr>
                <w:rFonts w:ascii="Georgia" w:hAnsi="Georgia"/>
                <w:b/>
                <w:sz w:val="24"/>
                <w:szCs w:val="24"/>
              </w:rPr>
              <w:t>Gaál Zsuzsanna</w:t>
            </w:r>
          </w:p>
        </w:tc>
        <w:tc>
          <w:tcPr>
            <w:tcW w:w="6948" w:type="dxa"/>
          </w:tcPr>
          <w:p w:rsidR="006B1872" w:rsidRPr="006B1872" w:rsidRDefault="006B1872" w:rsidP="006B1872">
            <w:pPr>
              <w:pStyle w:val="Nincstrkz"/>
              <w:rPr>
                <w:rFonts w:ascii="Georgia" w:eastAsiaTheme="minorEastAsia" w:hAnsi="Georgia" w:cstheme="minorBidi"/>
                <w:sz w:val="24"/>
                <w:szCs w:val="24"/>
                <w:lang w:eastAsia="zh-CN"/>
              </w:rPr>
            </w:pPr>
            <w:r w:rsidRPr="006B1872">
              <w:rPr>
                <w:rFonts w:ascii="Georgia" w:eastAsiaTheme="minorEastAsia" w:hAnsi="Georgia" w:cstheme="minorBidi"/>
                <w:sz w:val="24"/>
                <w:szCs w:val="24"/>
                <w:lang w:eastAsia="zh-CN"/>
              </w:rPr>
              <w:t>Szövegértési feladatok a szépirodalom (gyerekirodalom) felhasználásával (az általános vagy középiskolások számára).</w:t>
            </w:r>
          </w:p>
        </w:tc>
      </w:tr>
      <w:tr w:rsidR="006B1872" w:rsidTr="009A4649">
        <w:tc>
          <w:tcPr>
            <w:tcW w:w="3225" w:type="dxa"/>
            <w:vMerge w:val="restart"/>
          </w:tcPr>
          <w:p w:rsidR="006B1872" w:rsidRPr="006B1872" w:rsidRDefault="006B187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zgaal@jgypk.szte.hu</w:t>
            </w:r>
          </w:p>
        </w:tc>
        <w:tc>
          <w:tcPr>
            <w:tcW w:w="6948" w:type="dxa"/>
          </w:tcPr>
          <w:p w:rsidR="006B1872" w:rsidRPr="006B1872" w:rsidRDefault="006B1872" w:rsidP="006B1872">
            <w:pPr>
              <w:pStyle w:val="Nincstrkz"/>
              <w:rPr>
                <w:rFonts w:ascii="Georgia" w:eastAsiaTheme="minorEastAsia" w:hAnsi="Georgia" w:cstheme="minorBidi"/>
                <w:sz w:val="24"/>
                <w:szCs w:val="24"/>
                <w:lang w:eastAsia="zh-CN"/>
              </w:rPr>
            </w:pPr>
            <w:r w:rsidRPr="006B1872">
              <w:rPr>
                <w:rFonts w:ascii="Georgia" w:eastAsiaTheme="minorEastAsia" w:hAnsi="Georgia" w:cstheme="minorBidi"/>
                <w:sz w:val="24"/>
                <w:szCs w:val="24"/>
                <w:lang w:eastAsia="zh-CN"/>
              </w:rPr>
              <w:t>Szövegértési feladatok szakszövegek felhasználásával (az általános vagy középiskolások számára).</w:t>
            </w:r>
          </w:p>
        </w:tc>
      </w:tr>
      <w:tr w:rsidR="0034601E" w:rsidTr="009A4649">
        <w:trPr>
          <w:trHeight w:val="497"/>
        </w:trPr>
        <w:tc>
          <w:tcPr>
            <w:tcW w:w="3225" w:type="dxa"/>
            <w:vMerge/>
          </w:tcPr>
          <w:p w:rsidR="0034601E" w:rsidRPr="006B1872" w:rsidRDefault="0034601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8" w:type="dxa"/>
          </w:tcPr>
          <w:p w:rsidR="0034601E" w:rsidRPr="006B1872" w:rsidRDefault="0034601E" w:rsidP="006B1872">
            <w:pPr>
              <w:pStyle w:val="Nincstrkz"/>
              <w:rPr>
                <w:rFonts w:ascii="Georgia" w:eastAsiaTheme="minorEastAsia" w:hAnsi="Georgia" w:cstheme="minorBidi"/>
                <w:sz w:val="24"/>
                <w:szCs w:val="24"/>
                <w:lang w:eastAsia="zh-CN"/>
              </w:rPr>
            </w:pPr>
            <w:r w:rsidRPr="006B1872">
              <w:rPr>
                <w:rFonts w:ascii="Georgia" w:eastAsiaTheme="minorEastAsia" w:hAnsi="Georgia" w:cstheme="minorBidi"/>
                <w:sz w:val="24"/>
                <w:szCs w:val="24"/>
                <w:lang w:eastAsia="zh-CN"/>
              </w:rPr>
              <w:t>Szövegértési feladatok hallott szövegek felhasználásával (az általános vagy középiskolások számára).</w:t>
            </w:r>
          </w:p>
        </w:tc>
      </w:tr>
      <w:tr w:rsidR="006B1872" w:rsidTr="009A4649">
        <w:tc>
          <w:tcPr>
            <w:tcW w:w="3225" w:type="dxa"/>
            <w:vMerge/>
          </w:tcPr>
          <w:p w:rsidR="006B1872" w:rsidRPr="006B1872" w:rsidRDefault="006B187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8" w:type="dxa"/>
          </w:tcPr>
          <w:p w:rsidR="006B1872" w:rsidRPr="006B1872" w:rsidRDefault="006B1872" w:rsidP="006B1872">
            <w:pPr>
              <w:pStyle w:val="Nincstrkz"/>
              <w:rPr>
                <w:rFonts w:ascii="Georgia" w:eastAsiaTheme="minorEastAsia" w:hAnsi="Georgia" w:cstheme="minorBidi"/>
                <w:sz w:val="24"/>
                <w:szCs w:val="24"/>
                <w:lang w:eastAsia="zh-CN"/>
              </w:rPr>
            </w:pPr>
            <w:r w:rsidRPr="006B1872">
              <w:rPr>
                <w:rFonts w:ascii="Georgia" w:eastAsiaTheme="minorEastAsia" w:hAnsi="Georgia" w:cstheme="minorBidi"/>
                <w:sz w:val="24"/>
                <w:szCs w:val="24"/>
                <w:lang w:eastAsia="zh-CN"/>
              </w:rPr>
              <w:t>Szövegértés és szövegalkotás az egyetemista korosztály írásbeli és szóbeli alkotásaiban.</w:t>
            </w:r>
          </w:p>
        </w:tc>
      </w:tr>
      <w:tr w:rsidR="006B1872" w:rsidTr="009A4649">
        <w:tc>
          <w:tcPr>
            <w:tcW w:w="3225" w:type="dxa"/>
            <w:vMerge/>
          </w:tcPr>
          <w:p w:rsidR="006B1872" w:rsidRPr="006B1872" w:rsidRDefault="006B187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8" w:type="dxa"/>
          </w:tcPr>
          <w:p w:rsidR="006B1872" w:rsidRPr="006B1872" w:rsidRDefault="006B1872" w:rsidP="006B1872">
            <w:pPr>
              <w:pStyle w:val="Nincstrkz"/>
              <w:rPr>
                <w:rFonts w:ascii="Georgia" w:eastAsiaTheme="minorEastAsia" w:hAnsi="Georgia" w:cstheme="minorBidi"/>
                <w:sz w:val="24"/>
                <w:szCs w:val="24"/>
                <w:lang w:eastAsia="zh-CN"/>
              </w:rPr>
            </w:pPr>
            <w:r w:rsidRPr="006B1872">
              <w:rPr>
                <w:rFonts w:ascii="Georgia" w:eastAsiaTheme="minorEastAsia" w:hAnsi="Georgia" w:cstheme="minorBidi"/>
                <w:sz w:val="24"/>
                <w:szCs w:val="24"/>
                <w:lang w:eastAsia="zh-CN"/>
              </w:rPr>
              <w:t>Speciális lehetőségek a nyelvi fejlesztésben (anyanyelv-elsajátítás, idegennyelv-oktatás).</w:t>
            </w:r>
          </w:p>
        </w:tc>
      </w:tr>
      <w:tr w:rsidR="006B1872" w:rsidTr="009A4649">
        <w:tc>
          <w:tcPr>
            <w:tcW w:w="3225" w:type="dxa"/>
            <w:vMerge/>
          </w:tcPr>
          <w:p w:rsidR="006B1872" w:rsidRPr="006B1872" w:rsidRDefault="006B187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8" w:type="dxa"/>
          </w:tcPr>
          <w:p w:rsidR="006B1872" w:rsidRPr="006B1872" w:rsidRDefault="006B1872" w:rsidP="006B1872">
            <w:pPr>
              <w:pStyle w:val="Nincstrkz"/>
              <w:rPr>
                <w:rFonts w:ascii="Georgia" w:eastAsiaTheme="minorEastAsia" w:hAnsi="Georgia" w:cstheme="minorBidi"/>
                <w:sz w:val="24"/>
                <w:szCs w:val="24"/>
                <w:lang w:eastAsia="zh-CN"/>
              </w:rPr>
            </w:pPr>
            <w:r w:rsidRPr="006B1872">
              <w:rPr>
                <w:rFonts w:ascii="Georgia" w:eastAsiaTheme="minorEastAsia" w:hAnsi="Georgia" w:cstheme="minorBidi"/>
                <w:sz w:val="24"/>
                <w:szCs w:val="24"/>
                <w:lang w:eastAsia="zh-CN"/>
              </w:rPr>
              <w:t>Alternatív módszerek a nyelv- és beszédfejlesztésben.</w:t>
            </w:r>
          </w:p>
        </w:tc>
      </w:tr>
      <w:tr w:rsidR="0034601E" w:rsidTr="009A4649">
        <w:tc>
          <w:tcPr>
            <w:tcW w:w="3225" w:type="dxa"/>
          </w:tcPr>
          <w:p w:rsidR="0034601E" w:rsidRPr="005C77C8" w:rsidRDefault="0034601E" w:rsidP="006B1872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Juhász Valéria</w:t>
            </w:r>
          </w:p>
        </w:tc>
        <w:tc>
          <w:tcPr>
            <w:tcW w:w="6948" w:type="dxa"/>
          </w:tcPr>
          <w:p w:rsidR="0034601E" w:rsidRPr="007A4636" w:rsidRDefault="0034601E" w:rsidP="007A4636">
            <w:pPr>
              <w:ind w:right="-1080"/>
              <w:rPr>
                <w:rFonts w:ascii="Georgia" w:hAnsi="Georgia"/>
                <w:sz w:val="24"/>
                <w:szCs w:val="24"/>
              </w:rPr>
            </w:pPr>
            <w:r w:rsidRPr="0034601E">
              <w:rPr>
                <w:rFonts w:ascii="Georgia" w:hAnsi="Georgia"/>
                <w:sz w:val="24"/>
                <w:szCs w:val="24"/>
              </w:rPr>
              <w:t>Az anyanyelvi tudatosság fejlesztése óvodásoknál</w:t>
            </w:r>
          </w:p>
        </w:tc>
      </w:tr>
      <w:tr w:rsidR="005C77C8" w:rsidTr="009A4649">
        <w:tc>
          <w:tcPr>
            <w:tcW w:w="3225" w:type="dxa"/>
            <w:vMerge w:val="restart"/>
          </w:tcPr>
          <w:p w:rsidR="005C77C8" w:rsidRPr="005C77C8" w:rsidRDefault="005C77C8" w:rsidP="006B1872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5C77C8">
              <w:rPr>
                <w:rFonts w:ascii="Georgia" w:hAnsi="Georgia"/>
                <w:sz w:val="24"/>
                <w:szCs w:val="24"/>
              </w:rPr>
              <w:t>juhaszvaleria@jgypk.szte.hu</w:t>
            </w:r>
          </w:p>
        </w:tc>
        <w:tc>
          <w:tcPr>
            <w:tcW w:w="6948" w:type="dxa"/>
          </w:tcPr>
          <w:p w:rsidR="005C77C8" w:rsidRPr="007A4636" w:rsidRDefault="005C77C8" w:rsidP="007A4636">
            <w:pPr>
              <w:ind w:right="-1080"/>
              <w:rPr>
                <w:rFonts w:ascii="Georgia" w:hAnsi="Georgia"/>
                <w:sz w:val="24"/>
                <w:szCs w:val="24"/>
              </w:rPr>
            </w:pPr>
            <w:r w:rsidRPr="0034601E">
              <w:rPr>
                <w:rFonts w:ascii="Georgia" w:hAnsi="Georgia"/>
                <w:sz w:val="24"/>
                <w:szCs w:val="24"/>
              </w:rPr>
              <w:t>A anyanyelvi tudatosság fejlesztése általános, illetve középiskolásoknál</w:t>
            </w:r>
          </w:p>
        </w:tc>
      </w:tr>
      <w:tr w:rsidR="005C77C8" w:rsidTr="009A4649">
        <w:tc>
          <w:tcPr>
            <w:tcW w:w="3225" w:type="dxa"/>
            <w:vMerge/>
          </w:tcPr>
          <w:p w:rsidR="005C77C8" w:rsidRDefault="005C77C8" w:rsidP="006B1872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948" w:type="dxa"/>
          </w:tcPr>
          <w:p w:rsidR="005C77C8" w:rsidRPr="007A4636" w:rsidRDefault="005C77C8" w:rsidP="007A4636">
            <w:pPr>
              <w:ind w:right="-1080"/>
              <w:rPr>
                <w:rFonts w:ascii="Georgia" w:hAnsi="Georgia"/>
                <w:sz w:val="24"/>
                <w:szCs w:val="24"/>
              </w:rPr>
            </w:pPr>
            <w:r w:rsidRPr="0034601E">
              <w:rPr>
                <w:rFonts w:ascii="Georgia" w:hAnsi="Georgia"/>
                <w:sz w:val="24"/>
                <w:szCs w:val="24"/>
              </w:rPr>
              <w:t>Írás-olvasás előkészítés és fejlesztés</w:t>
            </w:r>
          </w:p>
        </w:tc>
      </w:tr>
      <w:tr w:rsidR="005C77C8" w:rsidTr="009A4649">
        <w:tc>
          <w:tcPr>
            <w:tcW w:w="3225" w:type="dxa"/>
            <w:vMerge/>
          </w:tcPr>
          <w:p w:rsidR="005C77C8" w:rsidRDefault="005C77C8" w:rsidP="006B1872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948" w:type="dxa"/>
          </w:tcPr>
          <w:p w:rsidR="005C77C8" w:rsidRPr="007A4636" w:rsidRDefault="005C77C8" w:rsidP="007A4636">
            <w:pPr>
              <w:ind w:right="-1080"/>
              <w:rPr>
                <w:rFonts w:ascii="Georgia" w:hAnsi="Georgia"/>
                <w:sz w:val="24"/>
                <w:szCs w:val="24"/>
              </w:rPr>
            </w:pPr>
            <w:r w:rsidRPr="0034601E">
              <w:rPr>
                <w:rFonts w:ascii="Georgia" w:hAnsi="Georgia"/>
                <w:sz w:val="24"/>
                <w:szCs w:val="24"/>
              </w:rPr>
              <w:t>Szókincs és szókincs-fejlesztés</w:t>
            </w:r>
          </w:p>
        </w:tc>
      </w:tr>
      <w:tr w:rsidR="005C77C8" w:rsidTr="009A4649">
        <w:tc>
          <w:tcPr>
            <w:tcW w:w="3225" w:type="dxa"/>
            <w:vMerge/>
          </w:tcPr>
          <w:p w:rsidR="005C77C8" w:rsidRDefault="005C77C8" w:rsidP="006B1872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948" w:type="dxa"/>
          </w:tcPr>
          <w:p w:rsidR="005C77C8" w:rsidRPr="007A4636" w:rsidRDefault="005C77C8" w:rsidP="0034601E">
            <w:pPr>
              <w:rPr>
                <w:rFonts w:ascii="Georgia" w:hAnsi="Georgia"/>
                <w:sz w:val="24"/>
                <w:szCs w:val="24"/>
              </w:rPr>
            </w:pPr>
            <w:r w:rsidRPr="0034601E">
              <w:rPr>
                <w:rFonts w:ascii="Georgia" w:hAnsi="Georgia"/>
                <w:sz w:val="24"/>
                <w:szCs w:val="24"/>
              </w:rPr>
              <w:t>S</w:t>
            </w:r>
            <w:r>
              <w:rPr>
                <w:rFonts w:ascii="Georgia" w:hAnsi="Georgia"/>
                <w:sz w:val="24"/>
                <w:szCs w:val="24"/>
              </w:rPr>
              <w:t>zövegértés-fejlesztő stratégiák</w:t>
            </w:r>
          </w:p>
        </w:tc>
      </w:tr>
      <w:tr w:rsidR="006B1872" w:rsidTr="009A4649">
        <w:tc>
          <w:tcPr>
            <w:tcW w:w="3225" w:type="dxa"/>
          </w:tcPr>
          <w:p w:rsidR="006B1872" w:rsidRPr="006B1872" w:rsidRDefault="006B1872" w:rsidP="006B1872">
            <w:pPr>
              <w:spacing w:line="276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6B1872">
              <w:rPr>
                <w:rFonts w:ascii="Georgia" w:hAnsi="Georgia"/>
                <w:b/>
                <w:sz w:val="24"/>
                <w:szCs w:val="24"/>
              </w:rPr>
              <w:t>Sulyok Hedvig</w:t>
            </w:r>
          </w:p>
        </w:tc>
        <w:tc>
          <w:tcPr>
            <w:tcW w:w="6948" w:type="dxa"/>
          </w:tcPr>
          <w:p w:rsidR="007A4636" w:rsidRPr="007A4636" w:rsidRDefault="007A4636" w:rsidP="007A4636">
            <w:pPr>
              <w:ind w:right="-1080"/>
              <w:rPr>
                <w:rFonts w:ascii="Georgia" w:hAnsi="Georgia"/>
                <w:sz w:val="24"/>
                <w:szCs w:val="24"/>
              </w:rPr>
            </w:pPr>
            <w:r w:rsidRPr="007A4636">
              <w:rPr>
                <w:rFonts w:ascii="Georgia" w:hAnsi="Georgia"/>
                <w:sz w:val="24"/>
                <w:szCs w:val="24"/>
              </w:rPr>
              <w:t>A reklám nyelve</w:t>
            </w:r>
          </w:p>
          <w:p w:rsidR="006B1872" w:rsidRPr="006B1872" w:rsidRDefault="006B1872" w:rsidP="006B1872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7A4636" w:rsidTr="009A4649">
        <w:tc>
          <w:tcPr>
            <w:tcW w:w="3225" w:type="dxa"/>
            <w:vMerge w:val="restart"/>
          </w:tcPr>
          <w:p w:rsidR="007A4636" w:rsidRPr="006B1872" w:rsidRDefault="007A4636" w:rsidP="006B1872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sulyok@jgypk.szte.hu</w:t>
            </w:r>
          </w:p>
        </w:tc>
        <w:tc>
          <w:tcPr>
            <w:tcW w:w="6948" w:type="dxa"/>
          </w:tcPr>
          <w:p w:rsidR="009A4649" w:rsidRDefault="007A4636" w:rsidP="007A4636">
            <w:pPr>
              <w:ind w:right="-1080"/>
              <w:rPr>
                <w:rFonts w:ascii="Georgia" w:hAnsi="Georgia"/>
                <w:sz w:val="24"/>
                <w:szCs w:val="24"/>
              </w:rPr>
            </w:pPr>
            <w:r w:rsidRPr="007A4636">
              <w:rPr>
                <w:rFonts w:ascii="Georgia" w:hAnsi="Georgia"/>
                <w:sz w:val="24"/>
                <w:szCs w:val="24"/>
              </w:rPr>
              <w:t>Név és szókészlet. Névadási szokások, tendenciák a</w:t>
            </w:r>
            <w:proofErr w:type="gramStart"/>
            <w:r w:rsidRPr="007A4636">
              <w:rPr>
                <w:rFonts w:ascii="Georgia" w:hAnsi="Georgia"/>
                <w:sz w:val="24"/>
                <w:szCs w:val="24"/>
              </w:rPr>
              <w:t>….</w:t>
            </w:r>
            <w:proofErr w:type="gramEnd"/>
            <w:r w:rsidRPr="007A4636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7A4636" w:rsidRPr="006B1872" w:rsidRDefault="007A4636" w:rsidP="007A4636">
            <w:pPr>
              <w:ind w:right="-1080"/>
              <w:rPr>
                <w:rFonts w:ascii="Georgia" w:hAnsi="Georgia"/>
                <w:sz w:val="24"/>
                <w:szCs w:val="24"/>
              </w:rPr>
            </w:pPr>
            <w:r w:rsidRPr="007A4636">
              <w:rPr>
                <w:rFonts w:ascii="Georgia" w:hAnsi="Georgia"/>
                <w:sz w:val="24"/>
                <w:szCs w:val="24"/>
              </w:rPr>
              <w:t>(hol, miben: konkretizáljuk)</w:t>
            </w:r>
          </w:p>
        </w:tc>
      </w:tr>
      <w:tr w:rsidR="007A4636" w:rsidTr="009A4649">
        <w:tc>
          <w:tcPr>
            <w:tcW w:w="3225" w:type="dxa"/>
            <w:vMerge/>
          </w:tcPr>
          <w:p w:rsidR="007A4636" w:rsidRPr="006B1872" w:rsidRDefault="007A4636" w:rsidP="006B1872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8" w:type="dxa"/>
          </w:tcPr>
          <w:p w:rsidR="007A4636" w:rsidRPr="006B1872" w:rsidRDefault="007A4636" w:rsidP="007A4636">
            <w:pPr>
              <w:ind w:right="-1080"/>
              <w:rPr>
                <w:rFonts w:ascii="Georgia" w:hAnsi="Georgia"/>
                <w:sz w:val="24"/>
                <w:szCs w:val="24"/>
              </w:rPr>
            </w:pPr>
            <w:r w:rsidRPr="007A4636">
              <w:rPr>
                <w:rFonts w:ascii="Georgia" w:hAnsi="Georgia"/>
                <w:sz w:val="24"/>
                <w:szCs w:val="24"/>
              </w:rPr>
              <w:t>Az infokommunikációs fóru</w:t>
            </w:r>
            <w:r>
              <w:rPr>
                <w:rFonts w:ascii="Georgia" w:hAnsi="Georgia"/>
                <w:sz w:val="24"/>
                <w:szCs w:val="24"/>
              </w:rPr>
              <w:t>mok nyelvezete</w:t>
            </w:r>
          </w:p>
        </w:tc>
      </w:tr>
      <w:tr w:rsidR="007A4636" w:rsidTr="009A4649">
        <w:tc>
          <w:tcPr>
            <w:tcW w:w="3225" w:type="dxa"/>
            <w:vMerge/>
          </w:tcPr>
          <w:p w:rsidR="007A4636" w:rsidRPr="006B1872" w:rsidRDefault="007A4636" w:rsidP="006B1872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8" w:type="dxa"/>
          </w:tcPr>
          <w:p w:rsidR="007A4636" w:rsidRPr="007A4636" w:rsidRDefault="007A4636" w:rsidP="007A4636">
            <w:pPr>
              <w:ind w:right="-1080"/>
              <w:rPr>
                <w:rFonts w:ascii="Georgia" w:hAnsi="Georgia"/>
                <w:sz w:val="24"/>
                <w:szCs w:val="24"/>
              </w:rPr>
            </w:pPr>
            <w:r w:rsidRPr="007A4636">
              <w:rPr>
                <w:rFonts w:ascii="Georgia" w:hAnsi="Georgia"/>
                <w:sz w:val="24"/>
                <w:szCs w:val="24"/>
              </w:rPr>
              <w:t>A ”nagybetű</w:t>
            </w:r>
            <w:r>
              <w:rPr>
                <w:rFonts w:ascii="Georgia" w:hAnsi="Georgia"/>
                <w:sz w:val="24"/>
                <w:szCs w:val="24"/>
              </w:rPr>
              <w:t>sítés”. Helyesírási problémáink</w:t>
            </w:r>
          </w:p>
        </w:tc>
      </w:tr>
      <w:tr w:rsidR="007A4636" w:rsidTr="009A4649">
        <w:tc>
          <w:tcPr>
            <w:tcW w:w="3225" w:type="dxa"/>
            <w:vMerge/>
          </w:tcPr>
          <w:p w:rsidR="007A4636" w:rsidRPr="006B1872" w:rsidRDefault="007A4636" w:rsidP="006B1872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8" w:type="dxa"/>
          </w:tcPr>
          <w:p w:rsidR="007A4636" w:rsidRPr="007A4636" w:rsidRDefault="007A4636" w:rsidP="007A4636">
            <w:pPr>
              <w:ind w:right="-108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Egy kulturális szótár elemzése</w:t>
            </w:r>
          </w:p>
        </w:tc>
      </w:tr>
      <w:tr w:rsidR="007A4636" w:rsidTr="009A4649">
        <w:tc>
          <w:tcPr>
            <w:tcW w:w="3225" w:type="dxa"/>
            <w:vMerge/>
          </w:tcPr>
          <w:p w:rsidR="007A4636" w:rsidRPr="006B1872" w:rsidRDefault="007A4636" w:rsidP="006B1872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8" w:type="dxa"/>
          </w:tcPr>
          <w:p w:rsidR="009A4649" w:rsidRDefault="007A4636" w:rsidP="007A4636">
            <w:pPr>
              <w:ind w:right="-1080"/>
              <w:rPr>
                <w:rFonts w:ascii="Georgia" w:hAnsi="Georgia"/>
                <w:sz w:val="24"/>
                <w:szCs w:val="24"/>
              </w:rPr>
            </w:pPr>
            <w:r w:rsidRPr="007A4636">
              <w:rPr>
                <w:rFonts w:ascii="Georgia" w:hAnsi="Georgia"/>
                <w:sz w:val="24"/>
                <w:szCs w:val="24"/>
              </w:rPr>
              <w:t>Szabadon választott téma a szociolingvisztika, lexikológia,</w:t>
            </w:r>
          </w:p>
          <w:p w:rsidR="007A4636" w:rsidRPr="007A4636" w:rsidRDefault="007A4636" w:rsidP="007A4636">
            <w:pPr>
              <w:ind w:right="-1080"/>
              <w:rPr>
                <w:rFonts w:ascii="Georgia" w:hAnsi="Georgia"/>
                <w:sz w:val="24"/>
                <w:szCs w:val="24"/>
              </w:rPr>
            </w:pPr>
            <w:r w:rsidRPr="007A4636">
              <w:rPr>
                <w:rFonts w:ascii="Georgia" w:hAnsi="Georgia"/>
                <w:sz w:val="24"/>
                <w:szCs w:val="24"/>
              </w:rPr>
              <w:t xml:space="preserve"> ortográfia te</w:t>
            </w:r>
            <w:r>
              <w:rPr>
                <w:rFonts w:ascii="Georgia" w:hAnsi="Georgia"/>
                <w:sz w:val="24"/>
                <w:szCs w:val="24"/>
              </w:rPr>
              <w:t>rületéről – megbeszélés alapján</w:t>
            </w:r>
          </w:p>
        </w:tc>
      </w:tr>
      <w:tr w:rsidR="00E374FC" w:rsidTr="009A4649">
        <w:tc>
          <w:tcPr>
            <w:tcW w:w="10173" w:type="dxa"/>
            <w:gridSpan w:val="2"/>
          </w:tcPr>
          <w:p w:rsidR="00E374FC" w:rsidRPr="00A61FC0" w:rsidRDefault="00E374FC" w:rsidP="00E374F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bookmarkStart w:id="0" w:name="_GoBack"/>
            <w:r w:rsidRPr="00A61FC0">
              <w:rPr>
                <w:rFonts w:ascii="Georgia" w:hAnsi="Georgia"/>
                <w:b/>
                <w:sz w:val="24"/>
                <w:szCs w:val="24"/>
              </w:rPr>
              <w:t>Az oktatóval történő egyeztetés alapján egyéni témaválasztás is lehetséges.</w:t>
            </w:r>
            <w:bookmarkEnd w:id="0"/>
          </w:p>
        </w:tc>
      </w:tr>
    </w:tbl>
    <w:p w:rsidR="006B1872" w:rsidRDefault="006B1872"/>
    <w:sectPr w:rsidR="006B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1B85"/>
    <w:multiLevelType w:val="hybridMultilevel"/>
    <w:tmpl w:val="626C5B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C6A15"/>
    <w:multiLevelType w:val="hybridMultilevel"/>
    <w:tmpl w:val="13061AA8"/>
    <w:lvl w:ilvl="0" w:tplc="584CBFA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F9"/>
    <w:rsid w:val="00146115"/>
    <w:rsid w:val="0034601E"/>
    <w:rsid w:val="0048048C"/>
    <w:rsid w:val="00492F70"/>
    <w:rsid w:val="005C77C8"/>
    <w:rsid w:val="00611124"/>
    <w:rsid w:val="006B1872"/>
    <w:rsid w:val="006B5C0E"/>
    <w:rsid w:val="007A4636"/>
    <w:rsid w:val="009A4649"/>
    <w:rsid w:val="00A61FC0"/>
    <w:rsid w:val="00B60355"/>
    <w:rsid w:val="00C95A6D"/>
    <w:rsid w:val="00CC1DDB"/>
    <w:rsid w:val="00E21FF9"/>
    <w:rsid w:val="00E3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6B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B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6B187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6B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B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6B187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5</cp:revision>
  <dcterms:created xsi:type="dcterms:W3CDTF">2018-02-19T11:32:00Z</dcterms:created>
  <dcterms:modified xsi:type="dcterms:W3CDTF">2018-02-19T11:33:00Z</dcterms:modified>
</cp:coreProperties>
</file>