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53" w:rsidRPr="00F96E53" w:rsidRDefault="00F96E53" w:rsidP="00F96E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227"/>
      </w:tblGrid>
      <w:tr w:rsidR="00F96E53" w:rsidRPr="007E0B70" w:rsidTr="00F96E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F96E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Bakti Mária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8D4F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CLIL - Content and Language Integrated Learning </w:t>
            </w:r>
          </w:p>
          <w:p w:rsidR="00F96E53" w:rsidRPr="007E0B70" w:rsidRDefault="00F96E53" w:rsidP="008D4F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Psycholinguistic aspects of language learning </w:t>
            </w:r>
          </w:p>
        </w:tc>
      </w:tr>
      <w:tr w:rsidR="00F96E53" w:rsidRPr="007E0B70" w:rsidTr="00F96E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F96E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Bernáth András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Literature in English Language Teaching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Teaching English for Specific Purposes</w:t>
            </w:r>
          </w:p>
        </w:tc>
      </w:tr>
      <w:tr w:rsidR="00F96E53" w:rsidRPr="007E0B70" w:rsidTr="00F96E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F96E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Orosz-Martins Andrea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Effectiveness of Visual Aids in Vocabulary Teaching for EFL Learners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Role of Technology in Enhancing Vocabulary Retention Among EFL Learners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Teaching Vocabulary Through Contextual Clues: A Study on EFL Learners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Use of Word Maps and Graphic Organizers in Vocabulary Acquisition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Incorporating Gamification in Vocabulary Teaching: Benefits for EFL Learners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Impact of Explicit vs. Implicit Vocabulary Instruction on EFL Learners’ Vocabulary Development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Task-Based Language Teaching (TBLT) and Vocabulary Development in EFL Classrooms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Teaching Vocabulary Through Storytelling: Effects on EFL Learners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Effect of Vocabulary Learning Strategies on EFL Students' Language Proficiency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90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Use of Authentic Materials in Enhancing Vocabulary Acquisition in EFL Learners</w:t>
            </w:r>
          </w:p>
        </w:tc>
      </w:tr>
      <w:tr w:rsidR="00F96E53" w:rsidRPr="007E0B70" w:rsidTr="00F96E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F96E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Szarvas Júlia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4F8B" w:rsidRPr="007E0B70" w:rsidRDefault="008D4F8B" w:rsidP="007E0B70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Language learning motivation</w:t>
            </w:r>
          </w:p>
          <w:p w:rsidR="008D4F8B" w:rsidRPr="007E0B70" w:rsidRDefault="009D380C" w:rsidP="009D380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hu-HU"/>
              </w:rPr>
              <w:t>A</w:t>
            </w:r>
            <w:r w:rsidR="008D4F8B"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 xml:space="preserve">ccredited language exams and </w:t>
            </w:r>
            <w:r>
              <w:rPr>
                <w:rFonts w:ascii="Arial" w:eastAsia="Times New Roman" w:hAnsi="Arial" w:cs="Arial"/>
                <w:color w:val="000000"/>
                <w:lang w:val="en-US" w:eastAsia="hu-HU"/>
              </w:rPr>
              <w:t xml:space="preserve">their impact on </w:t>
            </w:r>
            <w:bookmarkStart w:id="0" w:name="_GoBack"/>
            <w:bookmarkEnd w:id="0"/>
            <w:r w:rsidR="008D4F8B"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language teaching</w:t>
            </w:r>
          </w:p>
          <w:p w:rsidR="00F96E53" w:rsidRPr="007E0B70" w:rsidRDefault="008D4F8B" w:rsidP="007E0B70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Classroom language use by language instructors across different proficiency levels</w:t>
            </w:r>
          </w:p>
        </w:tc>
      </w:tr>
      <w:tr w:rsidR="00F96E53" w:rsidRPr="007E0B70" w:rsidTr="00F96E5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F96E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Tóth-Nagy Adrienn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E53" w:rsidRPr="007E0B70" w:rsidRDefault="00F96E53" w:rsidP="007E0B7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 xml:space="preserve">Teaching for </w:t>
            </w:r>
            <w:proofErr w:type="spellStart"/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biliteracy</w:t>
            </w:r>
            <w:proofErr w:type="spellEnd"/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Early second language acquisition</w:t>
            </w:r>
          </w:p>
          <w:p w:rsidR="00F96E53" w:rsidRPr="007E0B70" w:rsidRDefault="00F96E53" w:rsidP="007E0B7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hu-HU"/>
              </w:rPr>
            </w:pPr>
            <w:r w:rsidRPr="007E0B70">
              <w:rPr>
                <w:rFonts w:ascii="Arial" w:eastAsia="Times New Roman" w:hAnsi="Arial" w:cs="Arial"/>
                <w:color w:val="000000"/>
                <w:lang w:val="en-US" w:eastAsia="hu-HU"/>
              </w:rPr>
              <w:t>The Impact of Second-Language Acquisition on Cognitive Development</w:t>
            </w:r>
          </w:p>
        </w:tc>
      </w:tr>
    </w:tbl>
    <w:p w:rsidR="000849A4" w:rsidRPr="008D4F8B" w:rsidRDefault="000849A4">
      <w:pPr>
        <w:rPr>
          <w:lang w:val="en-US"/>
        </w:rPr>
      </w:pPr>
    </w:p>
    <w:sectPr w:rsidR="000849A4" w:rsidRPr="008D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14BD"/>
    <w:multiLevelType w:val="hybridMultilevel"/>
    <w:tmpl w:val="7DD824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26CF0"/>
    <w:multiLevelType w:val="hybridMultilevel"/>
    <w:tmpl w:val="130E606A"/>
    <w:lvl w:ilvl="0" w:tplc="040E000F">
      <w:start w:val="1"/>
      <w:numFmt w:val="decimal"/>
      <w:lvlText w:val="%1."/>
      <w:lvlJc w:val="left"/>
      <w:pPr>
        <w:ind w:left="790" w:hanging="360"/>
      </w:p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3FA261B8"/>
    <w:multiLevelType w:val="hybridMultilevel"/>
    <w:tmpl w:val="F14ED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03679"/>
    <w:multiLevelType w:val="hybridMultilevel"/>
    <w:tmpl w:val="0E924BF6"/>
    <w:lvl w:ilvl="0" w:tplc="040E000F">
      <w:start w:val="1"/>
      <w:numFmt w:val="decimal"/>
      <w:lvlText w:val="%1."/>
      <w:lvlJc w:val="left"/>
      <w:pPr>
        <w:ind w:left="790" w:hanging="360"/>
      </w:p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50267654"/>
    <w:multiLevelType w:val="hybridMultilevel"/>
    <w:tmpl w:val="7DDE28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259C2"/>
    <w:multiLevelType w:val="hybridMultilevel"/>
    <w:tmpl w:val="7A768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2319"/>
    <w:multiLevelType w:val="hybridMultilevel"/>
    <w:tmpl w:val="7DDE28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53"/>
    <w:rsid w:val="000849A4"/>
    <w:rsid w:val="004E0475"/>
    <w:rsid w:val="007E0B70"/>
    <w:rsid w:val="008D4F8B"/>
    <w:rsid w:val="009D380C"/>
    <w:rsid w:val="00B47BB4"/>
    <w:rsid w:val="00F9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BCC6"/>
  <w15:chartTrackingRefBased/>
  <w15:docId w15:val="{7DAAD8BB-DAF4-4741-8176-5E9F0F88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F96E53"/>
  </w:style>
  <w:style w:type="paragraph" w:styleId="Listaszerbekezds">
    <w:name w:val="List Paragraph"/>
    <w:basedOn w:val="Norml"/>
    <w:uiPriority w:val="34"/>
    <w:qFormat/>
    <w:rsid w:val="008D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2025-09-30T11:48:00Z</dcterms:created>
  <dcterms:modified xsi:type="dcterms:W3CDTF">2025-10-03T10:15:00Z</dcterms:modified>
</cp:coreProperties>
</file>