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38" w:rsidRPr="00D25293" w:rsidRDefault="001E0438" w:rsidP="001E0438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órarend</w:t>
      </w:r>
    </w:p>
    <w:p w:rsidR="001E0438" w:rsidRDefault="00544D7C" w:rsidP="001E0438">
      <w:pPr>
        <w:pStyle w:val="Cm"/>
        <w:rPr>
          <w:sz w:val="28"/>
          <w:szCs w:val="28"/>
        </w:rPr>
      </w:pPr>
      <w:r>
        <w:rPr>
          <w:sz w:val="28"/>
          <w:szCs w:val="28"/>
        </w:rPr>
        <w:t>2023</w:t>
      </w:r>
      <w:r w:rsidR="00893DF4">
        <w:rPr>
          <w:sz w:val="28"/>
          <w:szCs w:val="28"/>
        </w:rPr>
        <w:t>/202</w:t>
      </w:r>
      <w:r>
        <w:rPr>
          <w:sz w:val="28"/>
          <w:szCs w:val="28"/>
        </w:rPr>
        <w:t>4</w:t>
      </w:r>
      <w:r w:rsidR="001E0438" w:rsidRPr="00D25293">
        <w:rPr>
          <w:sz w:val="28"/>
          <w:szCs w:val="28"/>
        </w:rPr>
        <w:t xml:space="preserve">. </w:t>
      </w:r>
      <w:r w:rsidR="001E0438">
        <w:rPr>
          <w:sz w:val="28"/>
          <w:szCs w:val="28"/>
        </w:rPr>
        <w:t>TAVASZI</w:t>
      </w:r>
      <w:r w:rsidR="001E0438" w:rsidRPr="00D25293">
        <w:rPr>
          <w:sz w:val="28"/>
          <w:szCs w:val="28"/>
        </w:rPr>
        <w:t xml:space="preserve"> félév </w:t>
      </w:r>
    </w:p>
    <w:p w:rsidR="00544D7C" w:rsidRPr="00D25293" w:rsidRDefault="00544D7C" w:rsidP="00544D7C">
      <w:pPr>
        <w:pStyle w:val="C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évfolyam</w:t>
      </w:r>
    </w:p>
    <w:p w:rsidR="00E22B3E" w:rsidRDefault="00E22B3E" w:rsidP="00E22B3E"/>
    <w:p w:rsidR="00E22B3E" w:rsidRDefault="00E22B3E" w:rsidP="00E22B3E"/>
    <w:tbl>
      <w:tblPr>
        <w:tblW w:w="14762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6051"/>
        <w:gridCol w:w="1290"/>
        <w:gridCol w:w="6274"/>
      </w:tblGrid>
      <w:tr w:rsidR="00627A2E" w:rsidTr="007F7EB9">
        <w:trPr>
          <w:cantSplit/>
          <w:trHeight w:val="369"/>
        </w:trPr>
        <w:tc>
          <w:tcPr>
            <w:tcW w:w="1147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6051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</w:p>
        </w:tc>
        <w:tc>
          <w:tcPr>
            <w:tcW w:w="1290" w:type="dxa"/>
            <w:vAlign w:val="center"/>
          </w:tcPr>
          <w:p w:rsidR="00627A2E" w:rsidRDefault="00627A2E" w:rsidP="007F7EB9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6274" w:type="dxa"/>
          </w:tcPr>
          <w:p w:rsidR="00627A2E" w:rsidRDefault="00627A2E" w:rsidP="007F7EB9">
            <w:pPr>
              <w:spacing w:line="360" w:lineRule="auto"/>
              <w:jc w:val="center"/>
            </w:pPr>
          </w:p>
        </w:tc>
      </w:tr>
      <w:tr w:rsidR="00627A2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16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627A2E" w:rsidP="00811B69"/>
        </w:tc>
        <w:tc>
          <w:tcPr>
            <w:tcW w:w="1290" w:type="dxa"/>
            <w:shd w:val="clear" w:color="auto" w:fill="auto"/>
            <w:vAlign w:val="center"/>
          </w:tcPr>
          <w:p w:rsidR="00627A2E" w:rsidRDefault="00627A2E" w:rsidP="00544D7C">
            <w:pPr>
              <w:spacing w:line="480" w:lineRule="auto"/>
              <w:jc w:val="center"/>
            </w:pPr>
            <w:r>
              <w:t>febr. 1</w:t>
            </w:r>
            <w:r w:rsidR="00544D7C">
              <w:t>7</w:t>
            </w:r>
            <w:r>
              <w:t>.</w:t>
            </w:r>
          </w:p>
        </w:tc>
        <w:tc>
          <w:tcPr>
            <w:tcW w:w="6274" w:type="dxa"/>
          </w:tcPr>
          <w:p w:rsidR="00146874" w:rsidRDefault="00146874" w:rsidP="007F7EB9">
            <w:pPr>
              <w:jc w:val="center"/>
            </w:pPr>
          </w:p>
        </w:tc>
      </w:tr>
      <w:tr w:rsidR="00627A2E" w:rsidTr="007F7EB9">
        <w:trPr>
          <w:cantSplit/>
          <w:trHeight w:val="504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23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627A2E" w:rsidRDefault="000C0968" w:rsidP="000C0968">
            <w:r w:rsidRPr="003F4216">
              <w:rPr>
                <w:highlight w:val="yellow"/>
              </w:rPr>
              <w:t>14-18 TANL22_30-1 Természetismereti alapismeretek Dr. Sós Katalin</w:t>
            </w:r>
            <w:r w:rsidR="00AB3DAD" w:rsidRPr="003F4216">
              <w:rPr>
                <w:highlight w:val="yellow"/>
              </w:rPr>
              <w:t xml:space="preserve"> 1131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febr. 24</w:t>
            </w:r>
            <w:r w:rsidR="00627A2E">
              <w:t>.</w:t>
            </w:r>
          </w:p>
        </w:tc>
        <w:tc>
          <w:tcPr>
            <w:tcW w:w="6274" w:type="dxa"/>
          </w:tcPr>
          <w:p w:rsidR="00627A2E" w:rsidRDefault="00627A2E" w:rsidP="007F7EB9">
            <w:pPr>
              <w:jc w:val="center"/>
            </w:pPr>
          </w:p>
        </w:tc>
      </w:tr>
      <w:tr w:rsidR="00627A2E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márc. 1</w:t>
            </w:r>
            <w:r w:rsidR="00627A2E">
              <w:t>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4D3E29" w:rsidRDefault="004D3E29" w:rsidP="007F7EB9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627A2E" w:rsidRDefault="00544D7C" w:rsidP="007F7EB9">
            <w:pPr>
              <w:spacing w:line="480" w:lineRule="auto"/>
              <w:jc w:val="center"/>
            </w:pPr>
            <w:r>
              <w:t>márc. 2</w:t>
            </w:r>
            <w:r w:rsidR="00627A2E">
              <w:t>.</w:t>
            </w:r>
          </w:p>
        </w:tc>
        <w:tc>
          <w:tcPr>
            <w:tcW w:w="6274" w:type="dxa"/>
          </w:tcPr>
          <w:p w:rsidR="00627A2E" w:rsidRDefault="00627A2E" w:rsidP="00B23664">
            <w:pPr>
              <w:jc w:val="center"/>
            </w:pPr>
          </w:p>
        </w:tc>
      </w:tr>
      <w:tr w:rsidR="007905C1" w:rsidTr="007F7EB9">
        <w:trPr>
          <w:cantSplit/>
          <w:trHeight w:val="70"/>
        </w:trPr>
        <w:tc>
          <w:tcPr>
            <w:tcW w:w="1147" w:type="dxa"/>
            <w:vAlign w:val="center"/>
          </w:tcPr>
          <w:p w:rsidR="007905C1" w:rsidRDefault="007905C1" w:rsidP="007905C1">
            <w:pPr>
              <w:spacing w:line="480" w:lineRule="auto"/>
              <w:jc w:val="center"/>
            </w:pPr>
            <w:r>
              <w:t>márc. 8.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7905C1" w:rsidRDefault="007905C1" w:rsidP="007905C1">
            <w:r>
              <w:t xml:space="preserve">14-20 </w:t>
            </w:r>
            <w:r w:rsidRPr="00A83265">
              <w:t xml:space="preserve">TANN22_08 Általános pedagógia </w:t>
            </w:r>
            <w:proofErr w:type="spellStart"/>
            <w:r w:rsidRPr="00A83265">
              <w:t>Pelesz</w:t>
            </w:r>
            <w:proofErr w:type="spellEnd"/>
            <w:r w:rsidRPr="00A83265">
              <w:t xml:space="preserve"> Nelli</w:t>
            </w:r>
            <w:r>
              <w:t xml:space="preserve"> (online)</w:t>
            </w:r>
          </w:p>
        </w:tc>
        <w:tc>
          <w:tcPr>
            <w:tcW w:w="1290" w:type="dxa"/>
            <w:vAlign w:val="center"/>
          </w:tcPr>
          <w:p w:rsidR="007905C1" w:rsidRDefault="007905C1" w:rsidP="007905C1">
            <w:pPr>
              <w:spacing w:line="480" w:lineRule="auto"/>
              <w:jc w:val="center"/>
            </w:pPr>
            <w:r>
              <w:t>márc. 9.</w:t>
            </w:r>
          </w:p>
        </w:tc>
        <w:tc>
          <w:tcPr>
            <w:tcW w:w="6274" w:type="dxa"/>
          </w:tcPr>
          <w:p w:rsidR="007905C1" w:rsidRDefault="00806F9A" w:rsidP="00924897">
            <w:r>
              <w:t>14-20 TANL</w:t>
            </w:r>
            <w:r w:rsidRPr="0057005B">
              <w:t xml:space="preserve">22_25 Mese, monda, mítosz. Műfajismeret a tanítói munkában Dr. </w:t>
            </w:r>
            <w:proofErr w:type="spellStart"/>
            <w:r w:rsidRPr="0057005B">
              <w:t>habil</w:t>
            </w:r>
            <w:proofErr w:type="spellEnd"/>
            <w:r w:rsidRPr="0057005B">
              <w:t xml:space="preserve"> Tóth Sándor Attila</w:t>
            </w:r>
            <w:r w:rsidR="00CE00A5">
              <w:t xml:space="preserve"> (online)</w:t>
            </w:r>
            <w:bookmarkStart w:id="0" w:name="_GoBack"/>
            <w:bookmarkEnd w:id="0"/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márc. 22.</w:t>
            </w:r>
          </w:p>
        </w:tc>
        <w:tc>
          <w:tcPr>
            <w:tcW w:w="6051" w:type="dxa"/>
            <w:vAlign w:val="center"/>
          </w:tcPr>
          <w:p w:rsidR="00F31E6B" w:rsidRDefault="00FA5870" w:rsidP="00F31E6B">
            <w:r>
              <w:rPr>
                <w:highlight w:val="yellow"/>
              </w:rPr>
              <w:t>14-18 TANL</w:t>
            </w:r>
            <w:r w:rsidR="00F31E6B" w:rsidRPr="003F4216">
              <w:rPr>
                <w:highlight w:val="yellow"/>
              </w:rPr>
              <w:t>22_30-1 Természetismereti alapismeretek Dr. Sós Katalin 1131</w:t>
            </w:r>
          </w:p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márc. 23.</w:t>
            </w:r>
          </w:p>
        </w:tc>
        <w:tc>
          <w:tcPr>
            <w:tcW w:w="6274" w:type="dxa"/>
          </w:tcPr>
          <w:p w:rsidR="00F31E6B" w:rsidRDefault="00F31E6B" w:rsidP="00F31E6B">
            <w:r>
              <w:t>9-15 TANL</w:t>
            </w:r>
            <w:r w:rsidRPr="00924688">
              <w:t xml:space="preserve">22_07 Nevelésszociológia Dr. </w:t>
            </w:r>
            <w:proofErr w:type="spellStart"/>
            <w:r w:rsidRPr="00924688">
              <w:t>Piczil</w:t>
            </w:r>
            <w:proofErr w:type="spellEnd"/>
            <w:r w:rsidRPr="00924688">
              <w:t xml:space="preserve"> Márta</w:t>
            </w:r>
            <w:r>
              <w:t xml:space="preserve"> (online)</w:t>
            </w:r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</w:pPr>
            <w:r>
              <w:t xml:space="preserve">  ápr. 5.</w:t>
            </w:r>
          </w:p>
        </w:tc>
        <w:tc>
          <w:tcPr>
            <w:tcW w:w="6051" w:type="dxa"/>
            <w:vAlign w:val="center"/>
          </w:tcPr>
          <w:p w:rsidR="00F31E6B" w:rsidRDefault="00F31E6B" w:rsidP="00F31E6B"/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</w:pPr>
            <w:r>
              <w:t xml:space="preserve">    ápr. 6.</w:t>
            </w:r>
          </w:p>
        </w:tc>
        <w:tc>
          <w:tcPr>
            <w:tcW w:w="6274" w:type="dxa"/>
          </w:tcPr>
          <w:p w:rsidR="00F31E6B" w:rsidRDefault="00F31E6B" w:rsidP="00F31E6B">
            <w:pPr>
              <w:tabs>
                <w:tab w:val="left" w:pos="1695"/>
              </w:tabs>
            </w:pPr>
            <w:r w:rsidRPr="003F4216">
              <w:rPr>
                <w:highlight w:val="yellow"/>
              </w:rPr>
              <w:t>9-15 TANL22_29-1 Az iskolai testnevelés gyakorlatai 2. Dorka Péter Topolya</w:t>
            </w:r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12.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31E6B" w:rsidRDefault="00F31E6B" w:rsidP="00F31E6B">
            <w:pPr>
              <w:jc w:val="center"/>
            </w:pPr>
            <w:r w:rsidRPr="003F4216">
              <w:rPr>
                <w:highlight w:val="cyan"/>
              </w:rPr>
              <w:t>14-18 TANL22_30-2 Természetismereti alapismeretek Dr. Sós Katalin 1154</w:t>
            </w:r>
          </w:p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13.</w:t>
            </w:r>
          </w:p>
        </w:tc>
        <w:tc>
          <w:tcPr>
            <w:tcW w:w="6274" w:type="dxa"/>
          </w:tcPr>
          <w:p w:rsidR="00F31E6B" w:rsidRDefault="00F31E6B" w:rsidP="00F31E6B">
            <w:r>
              <w:t>9-15 TANL</w:t>
            </w:r>
            <w:r w:rsidRPr="0057005B">
              <w:t xml:space="preserve">22_09 Tantervi és tartalmi szabályozás, pedagógiai tervezés Dr. </w:t>
            </w:r>
            <w:proofErr w:type="spellStart"/>
            <w:r w:rsidRPr="0057005B">
              <w:t>Dudok</w:t>
            </w:r>
            <w:proofErr w:type="spellEnd"/>
            <w:r w:rsidRPr="0057005B">
              <w:t xml:space="preserve"> Fanni</w:t>
            </w:r>
            <w:r>
              <w:t xml:space="preserve"> (online)</w:t>
            </w:r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19.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F31E6B" w:rsidRDefault="00F31E6B" w:rsidP="00F31E6B">
            <w:r>
              <w:t>14-20 TANL</w:t>
            </w:r>
            <w:r w:rsidRPr="00411F1C">
              <w:t>22_27 Matematika tantárgypedagógiája I. Dr. Pintér Klára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20.</w:t>
            </w:r>
          </w:p>
        </w:tc>
        <w:tc>
          <w:tcPr>
            <w:tcW w:w="6274" w:type="dxa"/>
          </w:tcPr>
          <w:p w:rsidR="00F31E6B" w:rsidRDefault="00F31E6B" w:rsidP="00F31E6B">
            <w:r w:rsidRPr="003F4216">
              <w:rPr>
                <w:highlight w:val="cyan"/>
              </w:rPr>
              <w:t>9-15 TANL22_29-2 Az iskolai testnevelés gyakorlatai 2. Dorka Péter Topolya</w:t>
            </w:r>
          </w:p>
        </w:tc>
      </w:tr>
      <w:tr w:rsidR="00F31E6B" w:rsidTr="007F7EB9">
        <w:trPr>
          <w:cantSplit/>
          <w:trHeight w:val="504"/>
        </w:trPr>
        <w:tc>
          <w:tcPr>
            <w:tcW w:w="1147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26.</w:t>
            </w:r>
          </w:p>
        </w:tc>
        <w:tc>
          <w:tcPr>
            <w:tcW w:w="6051" w:type="dxa"/>
            <w:vAlign w:val="center"/>
          </w:tcPr>
          <w:p w:rsidR="00F31E6B" w:rsidRDefault="00F31E6B" w:rsidP="00F31E6B">
            <w:r w:rsidRPr="003F4216">
              <w:rPr>
                <w:highlight w:val="cyan"/>
              </w:rPr>
              <w:t>14-18 TANL22_30-2 Természetismereti alapismeretek Dr. Sós Katalin 1154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ápr. 27.</w:t>
            </w:r>
          </w:p>
        </w:tc>
        <w:tc>
          <w:tcPr>
            <w:tcW w:w="6274" w:type="dxa"/>
          </w:tcPr>
          <w:p w:rsidR="00F31E6B" w:rsidRDefault="00F31E6B" w:rsidP="00F31E6B">
            <w:r>
              <w:t xml:space="preserve">9-15 TANL22_26 Anyanyelvi nevelés I. </w:t>
            </w:r>
            <w:proofErr w:type="spellStart"/>
            <w:r>
              <w:t>Krupa</w:t>
            </w:r>
            <w:proofErr w:type="spellEnd"/>
            <w:r>
              <w:t xml:space="preserve"> Mónika</w:t>
            </w:r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máj. 3.</w:t>
            </w:r>
          </w:p>
        </w:tc>
        <w:tc>
          <w:tcPr>
            <w:tcW w:w="6051" w:type="dxa"/>
            <w:vAlign w:val="center"/>
          </w:tcPr>
          <w:p w:rsidR="00F31E6B" w:rsidRDefault="00F31E6B" w:rsidP="00F31E6B">
            <w:r>
              <w:t>14-20 TANL22_28</w:t>
            </w:r>
            <w:r w:rsidRPr="009B6780">
              <w:t xml:space="preserve"> Vizuális nevelés tantárgypedagógiája I. Dr. Pillerné </w:t>
            </w:r>
            <w:proofErr w:type="spellStart"/>
            <w:r w:rsidRPr="009B6780">
              <w:t>Sonkodi</w:t>
            </w:r>
            <w:proofErr w:type="spellEnd"/>
            <w:r w:rsidRPr="009B6780">
              <w:t xml:space="preserve"> Rita</w:t>
            </w:r>
            <w:r>
              <w:t xml:space="preserve"> 3119</w:t>
            </w:r>
          </w:p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máj. 4.</w:t>
            </w:r>
          </w:p>
        </w:tc>
        <w:tc>
          <w:tcPr>
            <w:tcW w:w="6274" w:type="dxa"/>
          </w:tcPr>
          <w:p w:rsidR="00F31E6B" w:rsidRDefault="00F31E6B" w:rsidP="00F31E6B">
            <w:r>
              <w:t xml:space="preserve">9-15 </w:t>
            </w:r>
            <w:r w:rsidRPr="001F1FF2">
              <w:t>TANN22_10 A gyermek megismerésének módszerei Dorka Péter</w:t>
            </w:r>
          </w:p>
        </w:tc>
      </w:tr>
      <w:tr w:rsidR="00F31E6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máj. 10.</w:t>
            </w:r>
          </w:p>
        </w:tc>
        <w:tc>
          <w:tcPr>
            <w:tcW w:w="6051" w:type="dxa"/>
            <w:vAlign w:val="center"/>
          </w:tcPr>
          <w:p w:rsidR="00F31E6B" w:rsidRDefault="00F31E6B" w:rsidP="00F31E6B"/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máj. 11.</w:t>
            </w:r>
          </w:p>
        </w:tc>
        <w:tc>
          <w:tcPr>
            <w:tcW w:w="6274" w:type="dxa"/>
          </w:tcPr>
          <w:p w:rsidR="00F31E6B" w:rsidRDefault="00F31E6B" w:rsidP="00F31E6B"/>
        </w:tc>
      </w:tr>
      <w:tr w:rsidR="00F31E6B" w:rsidTr="007F7EB9">
        <w:trPr>
          <w:cantSplit/>
          <w:trHeight w:val="491"/>
        </w:trPr>
        <w:tc>
          <w:tcPr>
            <w:tcW w:w="1147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 xml:space="preserve">máj. 17. </w:t>
            </w:r>
          </w:p>
        </w:tc>
        <w:tc>
          <w:tcPr>
            <w:tcW w:w="6051" w:type="dxa"/>
            <w:vAlign w:val="center"/>
          </w:tcPr>
          <w:p w:rsidR="00F31E6B" w:rsidRDefault="00F31E6B" w:rsidP="00F31E6B">
            <w:pPr>
              <w:jc w:val="center"/>
            </w:pPr>
          </w:p>
        </w:tc>
        <w:tc>
          <w:tcPr>
            <w:tcW w:w="1290" w:type="dxa"/>
            <w:vAlign w:val="center"/>
          </w:tcPr>
          <w:p w:rsidR="00F31E6B" w:rsidRDefault="00F31E6B" w:rsidP="00F31E6B">
            <w:pPr>
              <w:spacing w:line="480" w:lineRule="auto"/>
              <w:jc w:val="center"/>
            </w:pPr>
            <w:r>
              <w:t>május 18.</w:t>
            </w:r>
          </w:p>
        </w:tc>
        <w:tc>
          <w:tcPr>
            <w:tcW w:w="6274" w:type="dxa"/>
          </w:tcPr>
          <w:p w:rsidR="00F31E6B" w:rsidRDefault="00F31E6B" w:rsidP="00F31E6B"/>
        </w:tc>
      </w:tr>
    </w:tbl>
    <w:p w:rsidR="00627A2E" w:rsidRPr="000A71D6" w:rsidRDefault="00627A2E" w:rsidP="00627A2E">
      <w:pPr>
        <w:rPr>
          <w:sz w:val="20"/>
        </w:rPr>
      </w:pPr>
    </w:p>
    <w:p w:rsidR="00627A2E" w:rsidRDefault="00627A2E" w:rsidP="00627A2E"/>
    <w:p w:rsidR="00627A2E" w:rsidRDefault="00627A2E" w:rsidP="00627A2E"/>
    <w:p w:rsidR="000728BB" w:rsidRDefault="000728BB" w:rsidP="000728BB">
      <w:pPr>
        <w:ind w:firstLine="708"/>
        <w:rPr>
          <w:b/>
          <w:color w:val="FF0000"/>
        </w:rPr>
      </w:pPr>
    </w:p>
    <w:p w:rsidR="000728BB" w:rsidRDefault="000728BB" w:rsidP="000728BB">
      <w:pPr>
        <w:ind w:firstLine="708"/>
        <w:rPr>
          <w:b/>
          <w:color w:val="FF0000"/>
        </w:rPr>
      </w:pPr>
    </w:p>
    <w:p w:rsidR="000728BB" w:rsidRDefault="000728BB" w:rsidP="000728BB">
      <w:pPr>
        <w:ind w:firstLine="708"/>
        <w:rPr>
          <w:b/>
          <w:color w:val="FF0000"/>
        </w:rPr>
      </w:pPr>
    </w:p>
    <w:p w:rsidR="000728BB" w:rsidRDefault="000728BB" w:rsidP="000728BB">
      <w:pPr>
        <w:ind w:firstLine="708"/>
        <w:rPr>
          <w:b/>
          <w:color w:val="FF0000"/>
        </w:rPr>
      </w:pPr>
      <w:r w:rsidRPr="00B71F5A">
        <w:rPr>
          <w:b/>
          <w:color w:val="FF0000"/>
        </w:rPr>
        <w:lastRenderedPageBreak/>
        <w:t xml:space="preserve">Csoportbontás esetén egy kurzus felvétele kötelező! </w:t>
      </w:r>
    </w:p>
    <w:p w:rsidR="000728BB" w:rsidRDefault="000728BB" w:rsidP="000728BB">
      <w:pPr>
        <w:ind w:left="709" w:hanging="1"/>
        <w:rPr>
          <w:bCs/>
          <w:color w:val="FF0000"/>
          <w:sz w:val="20"/>
        </w:rPr>
      </w:pPr>
      <w:r w:rsidRPr="009C24DF">
        <w:rPr>
          <w:bCs/>
          <w:color w:val="FF0000"/>
          <w:sz w:val="20"/>
        </w:rPr>
        <w:t xml:space="preserve">Azaz a következő tantárgyak esetében </w:t>
      </w:r>
      <w:r>
        <w:rPr>
          <w:bCs/>
          <w:color w:val="FF0000"/>
          <w:sz w:val="20"/>
        </w:rPr>
        <w:t xml:space="preserve">a </w:t>
      </w:r>
      <w:r w:rsidRPr="00043423">
        <w:rPr>
          <w:b/>
          <w:color w:val="FF0000"/>
          <w:sz w:val="20"/>
        </w:rPr>
        <w:t>két csoportból</w:t>
      </w:r>
      <w:r w:rsidRPr="009C24DF">
        <w:rPr>
          <w:bCs/>
          <w:color w:val="FF0000"/>
          <w:sz w:val="20"/>
        </w:rPr>
        <w:t xml:space="preserve"> </w:t>
      </w:r>
      <w:r>
        <w:rPr>
          <w:bCs/>
          <w:color w:val="FF0000"/>
          <w:sz w:val="20"/>
        </w:rPr>
        <w:t xml:space="preserve">egyet kell </w:t>
      </w:r>
      <w:r w:rsidRPr="009C24DF">
        <w:rPr>
          <w:bCs/>
          <w:color w:val="FF0000"/>
          <w:sz w:val="20"/>
        </w:rPr>
        <w:t>választ</w:t>
      </w:r>
      <w:r>
        <w:rPr>
          <w:bCs/>
          <w:color w:val="FF0000"/>
          <w:sz w:val="20"/>
        </w:rPr>
        <w:t>aniuk:</w:t>
      </w:r>
    </w:p>
    <w:p w:rsidR="000728BB" w:rsidRPr="009C24DF" w:rsidRDefault="000728BB" w:rsidP="000728BB">
      <w:pPr>
        <w:ind w:left="709" w:hanging="1"/>
        <w:rPr>
          <w:bCs/>
          <w:color w:val="FF0000"/>
          <w:sz w:val="20"/>
        </w:rPr>
      </w:pPr>
      <w:r>
        <w:rPr>
          <w:bCs/>
          <w:color w:val="FF0000"/>
          <w:sz w:val="20"/>
        </w:rPr>
        <w:t>TANL22_30</w:t>
      </w:r>
      <w:r w:rsidRPr="000728BB">
        <w:rPr>
          <w:bCs/>
          <w:color w:val="FF0000"/>
          <w:sz w:val="20"/>
        </w:rPr>
        <w:t xml:space="preserve"> </w:t>
      </w:r>
      <w:r>
        <w:rPr>
          <w:bCs/>
          <w:color w:val="FF0000"/>
          <w:sz w:val="20"/>
        </w:rPr>
        <w:t xml:space="preserve">Természetismereti alapismeretek és </w:t>
      </w:r>
      <w:r w:rsidRPr="000728BB">
        <w:rPr>
          <w:bCs/>
          <w:color w:val="FF0000"/>
          <w:sz w:val="20"/>
        </w:rPr>
        <w:t xml:space="preserve">TANL22_29-2 Az iskolai testnevelés gyakorlatai 2. </w:t>
      </w:r>
    </w:p>
    <w:p w:rsidR="000728BB" w:rsidRPr="000728BB" w:rsidRDefault="000728BB" w:rsidP="000728BB">
      <w:pPr>
        <w:ind w:firstLine="708"/>
        <w:rPr>
          <w:b/>
          <w:color w:val="FF0000"/>
        </w:rPr>
      </w:pPr>
      <w:r w:rsidRPr="000728BB">
        <w:rPr>
          <w:color w:val="FF0000"/>
        </w:rPr>
        <w:t>Kérjük a csoportok azonos színnel történő felvételét!</w:t>
      </w:r>
    </w:p>
    <w:p w:rsidR="00215851" w:rsidRDefault="00215851" w:rsidP="000728BB"/>
    <w:sectPr w:rsidR="00215851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B9"/>
    <w:multiLevelType w:val="hybridMultilevel"/>
    <w:tmpl w:val="A54E112A"/>
    <w:lvl w:ilvl="0" w:tplc="1EBC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38"/>
    <w:rsid w:val="00024535"/>
    <w:rsid w:val="000728BB"/>
    <w:rsid w:val="00094CE8"/>
    <w:rsid w:val="000C0968"/>
    <w:rsid w:val="00115442"/>
    <w:rsid w:val="00146874"/>
    <w:rsid w:val="00167316"/>
    <w:rsid w:val="001979EE"/>
    <w:rsid w:val="001E0438"/>
    <w:rsid w:val="001F1FF2"/>
    <w:rsid w:val="00215851"/>
    <w:rsid w:val="002266DB"/>
    <w:rsid w:val="002A37B7"/>
    <w:rsid w:val="002D3FEE"/>
    <w:rsid w:val="00391EF6"/>
    <w:rsid w:val="003E3CAA"/>
    <w:rsid w:val="003F4216"/>
    <w:rsid w:val="0040053D"/>
    <w:rsid w:val="00411F1C"/>
    <w:rsid w:val="00456CAA"/>
    <w:rsid w:val="00463EAF"/>
    <w:rsid w:val="004D3E29"/>
    <w:rsid w:val="004D49B2"/>
    <w:rsid w:val="004E178A"/>
    <w:rsid w:val="004F07D8"/>
    <w:rsid w:val="00544D7C"/>
    <w:rsid w:val="0057005B"/>
    <w:rsid w:val="005C75E0"/>
    <w:rsid w:val="00600EEF"/>
    <w:rsid w:val="00610595"/>
    <w:rsid w:val="00627A2E"/>
    <w:rsid w:val="00651661"/>
    <w:rsid w:val="006B6E89"/>
    <w:rsid w:val="007905C1"/>
    <w:rsid w:val="007A1FDB"/>
    <w:rsid w:val="00806F9A"/>
    <w:rsid w:val="00811B69"/>
    <w:rsid w:val="00827605"/>
    <w:rsid w:val="008349E4"/>
    <w:rsid w:val="00893DF4"/>
    <w:rsid w:val="008F5AD1"/>
    <w:rsid w:val="00911724"/>
    <w:rsid w:val="00924688"/>
    <w:rsid w:val="00924897"/>
    <w:rsid w:val="00941BDA"/>
    <w:rsid w:val="009B6780"/>
    <w:rsid w:val="009C69F7"/>
    <w:rsid w:val="009E244E"/>
    <w:rsid w:val="009E5DB2"/>
    <w:rsid w:val="009E7735"/>
    <w:rsid w:val="009F3DF3"/>
    <w:rsid w:val="00A26071"/>
    <w:rsid w:val="00A60D02"/>
    <w:rsid w:val="00A83265"/>
    <w:rsid w:val="00AB3DAD"/>
    <w:rsid w:val="00B23664"/>
    <w:rsid w:val="00B65FD4"/>
    <w:rsid w:val="00B66A37"/>
    <w:rsid w:val="00BB4510"/>
    <w:rsid w:val="00BF3A86"/>
    <w:rsid w:val="00C23AB7"/>
    <w:rsid w:val="00C97160"/>
    <w:rsid w:val="00CE00A5"/>
    <w:rsid w:val="00CF2FD7"/>
    <w:rsid w:val="00DC59D5"/>
    <w:rsid w:val="00DE67B4"/>
    <w:rsid w:val="00E1048D"/>
    <w:rsid w:val="00E22B3E"/>
    <w:rsid w:val="00EB7F72"/>
    <w:rsid w:val="00ED708D"/>
    <w:rsid w:val="00EF3C77"/>
    <w:rsid w:val="00F107EB"/>
    <w:rsid w:val="00F31E6B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F46E"/>
  <w15:chartTrackingRefBased/>
  <w15:docId w15:val="{6AC01EFF-80AD-4B5A-86A1-FECC0A10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E0438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1E0438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SZTE</cp:lastModifiedBy>
  <cp:revision>52</cp:revision>
  <dcterms:created xsi:type="dcterms:W3CDTF">2023-02-15T09:29:00Z</dcterms:created>
  <dcterms:modified xsi:type="dcterms:W3CDTF">2024-02-27T08:41:00Z</dcterms:modified>
</cp:coreProperties>
</file>